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sz w:val="72"/>
          <w:szCs w:val="40"/>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sz w:val="72"/>
          <w:szCs w:val="40"/>
          <w:lang w:eastAsia="zh-CN"/>
        </w:rPr>
      </w:pPr>
      <w:bookmarkStart w:id="0" w:name="_Toc32136"/>
      <w:bookmarkStart w:id="1" w:name="_Toc31508"/>
      <w:r>
        <w:rPr>
          <w:rFonts w:hint="eastAsia"/>
          <w:sz w:val="72"/>
          <w:szCs w:val="40"/>
          <w:lang w:eastAsia="zh-CN"/>
        </w:rPr>
        <w:t>塑胶相关产品资料</w:t>
      </w:r>
      <w:bookmarkEnd w:id="0"/>
      <w:bookmarkEnd w:id="1"/>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sz w:val="44"/>
          <w:szCs w:val="52"/>
          <w:lang w:eastAsia="zh-CN"/>
        </w:rPr>
      </w:pPr>
      <w:r>
        <w:rPr>
          <w:rFonts w:hint="eastAsia"/>
          <w:sz w:val="44"/>
          <w:szCs w:val="52"/>
          <w:lang w:eastAsia="zh-CN"/>
        </w:rPr>
        <w:t>内部资料</w:t>
      </w: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sz w:val="32"/>
          <w:szCs w:val="20"/>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sz w:val="32"/>
          <w:szCs w:val="20"/>
          <w:lang w:eastAsia="zh-CN"/>
        </w:rPr>
      </w:pPr>
      <w:bookmarkStart w:id="2" w:name="_Toc9324"/>
      <w:bookmarkStart w:id="3" w:name="_Toc11676"/>
      <w:r>
        <w:rPr>
          <w:rFonts w:hint="eastAsia"/>
          <w:sz w:val="32"/>
          <w:szCs w:val="20"/>
          <w:lang w:eastAsia="zh-CN"/>
        </w:rPr>
        <w:t>河北华飞体育设施有限公司</w:t>
      </w:r>
      <w:bookmarkEnd w:id="2"/>
      <w:bookmarkEnd w:id="3"/>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r>
        <w:rPr>
          <w:rFonts w:hint="eastAsia"/>
          <w:lang w:eastAsia="zh-CN"/>
        </w:rPr>
        <w:br w:type="page"/>
      </w:r>
    </w:p>
    <w:sdt>
      <w:sdtPr>
        <w:rPr>
          <w:rFonts w:ascii="宋体" w:hAnsi="宋体" w:eastAsia="宋体"/>
          <w:sz w:val="28"/>
          <w:szCs w:val="24"/>
        </w:rPr>
        <w:id w:val="147453022"/>
        <w:docPartObj>
          <w:docPartGallery w:val="Table of Contents"/>
          <w:docPartUnique/>
        </w:docPartObj>
      </w:sdtPr>
      <w:sdtEndPr>
        <w:rPr>
          <w:rFonts w:ascii="Times New Roman" w:hAnsi="Times New Roman" w:eastAsia="宋体" w:cs="Times New Roman"/>
          <w:sz w:val="20"/>
          <w:szCs w:val="20"/>
        </w:rPr>
      </w:sdtEndPr>
      <w:sdtContent>
        <w:p>
          <w:pPr>
            <w:keepNext w:val="0"/>
            <w:keepLines w:val="0"/>
            <w:pageBreakBefore w:val="0"/>
            <w:widowControl/>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outlineLvl w:val="9"/>
            <w:rPr>
              <w:sz w:val="40"/>
              <w:szCs w:val="40"/>
            </w:rPr>
          </w:pPr>
          <w:r>
            <w:rPr>
              <w:rFonts w:ascii="宋体" w:hAnsi="宋体" w:eastAsia="宋体"/>
              <w:sz w:val="44"/>
              <w:szCs w:val="40"/>
            </w:rPr>
            <w:t>目</w:t>
          </w:r>
          <w:r>
            <w:rPr>
              <w:rFonts w:hint="eastAsia" w:ascii="宋体" w:hAnsi="宋体" w:eastAsia="宋体"/>
              <w:sz w:val="44"/>
              <w:szCs w:val="40"/>
              <w:lang w:val="en-US" w:eastAsia="zh-CN"/>
            </w:rPr>
            <w:t xml:space="preserve"> </w:t>
          </w:r>
          <w:r>
            <w:rPr>
              <w:rFonts w:ascii="宋体" w:hAnsi="宋体" w:eastAsia="宋体"/>
              <w:sz w:val="44"/>
              <w:szCs w:val="40"/>
            </w:rPr>
            <w:t>录</w:t>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_Toc28860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c21a0c3b-1a0a-4b40-96c5-ee76acf4f803}"/>
              </w:placeholder>
            </w:sdtPr>
            <w:sdtEndPr>
              <w:rPr>
                <w:rFonts w:asciiTheme="minorHAnsi" w:hAnsiTheme="minorHAnsi" w:eastAsiaTheme="minorEastAsia" w:cstheme="minorBidi"/>
                <w:kern w:val="2"/>
                <w:sz w:val="28"/>
                <w:szCs w:val="36"/>
                <w:lang w:val="en-US" w:eastAsia="zh-CN" w:bidi="ar-SA"/>
              </w:rPr>
            </w:sdtEndPr>
            <w:sdtContent>
              <w:r>
                <w:rPr>
                  <w:rFonts w:hint="eastAsia" w:asciiTheme="minorHAnsi" w:hAnsiTheme="minorHAnsi" w:eastAsiaTheme="minorEastAsia" w:cstheme="minorBidi"/>
                  <w:sz w:val="24"/>
                  <w:szCs w:val="24"/>
                </w:rPr>
                <w:t>概  述</w:t>
              </w:r>
            </w:sdtContent>
          </w:sdt>
          <w:r>
            <w:rPr>
              <w:sz w:val="24"/>
              <w:szCs w:val="24"/>
            </w:rPr>
            <w:tab/>
          </w:r>
          <w:r>
            <w:rPr>
              <w:sz w:val="24"/>
              <w:szCs w:val="24"/>
            </w:rPr>
            <w:t>3</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_Toc2063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f2df0b1c-5acb-4d1b-ba87-8c6472dfee2f}"/>
              </w:placeholder>
            </w:sdtPr>
            <w:sdtEndPr>
              <w:rPr>
                <w:rFonts w:asciiTheme="minorHAnsi" w:hAnsiTheme="minorHAnsi" w:eastAsiaTheme="minorEastAsia" w:cstheme="minorBidi"/>
                <w:kern w:val="2"/>
                <w:sz w:val="28"/>
                <w:szCs w:val="36"/>
                <w:lang w:val="en-US" w:eastAsia="zh-CN" w:bidi="ar-SA"/>
              </w:rPr>
            </w:sdtEndPr>
            <w:sdtContent>
              <w:r>
                <w:rPr>
                  <w:rFonts w:hint="eastAsia" w:asciiTheme="minorHAnsi" w:hAnsiTheme="minorHAnsi" w:eastAsiaTheme="minorEastAsia" w:cstheme="minorBidi"/>
                  <w:sz w:val="24"/>
                  <w:szCs w:val="24"/>
                </w:rPr>
                <w:t>第一章 产品结构</w:t>
              </w:r>
            </w:sdtContent>
          </w:sdt>
          <w:r>
            <w:rPr>
              <w:sz w:val="24"/>
              <w:szCs w:val="24"/>
            </w:rPr>
            <w:tab/>
          </w:r>
          <w:r>
            <w:rPr>
              <w:sz w:val="24"/>
              <w:szCs w:val="24"/>
            </w:rPr>
            <w:t>3</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_Toc31159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8da8c93b-4a4e-4359-bbe5-1d22e18311db}"/>
              </w:placeholder>
            </w:sdtPr>
            <w:sdtEndPr>
              <w:rPr>
                <w:rFonts w:asciiTheme="minorHAnsi" w:hAnsiTheme="minorHAnsi" w:eastAsiaTheme="minorEastAsia" w:cstheme="minorBidi"/>
                <w:kern w:val="2"/>
                <w:sz w:val="28"/>
                <w:szCs w:val="36"/>
                <w:lang w:val="en-US" w:eastAsia="zh-CN" w:bidi="ar-SA"/>
              </w:rPr>
            </w:sdtEndPr>
            <w:sdtContent>
              <w:r>
                <w:rPr>
                  <w:rFonts w:hint="eastAsia" w:asciiTheme="minorHAnsi" w:hAnsiTheme="minorHAnsi" w:eastAsiaTheme="minorEastAsia" w:cstheme="minorBidi"/>
                  <w:sz w:val="24"/>
                  <w:szCs w:val="24"/>
                </w:rPr>
                <w:t>第二章 塑胶跑道产品参数</w:t>
              </w:r>
            </w:sdtContent>
          </w:sdt>
          <w:r>
            <w:rPr>
              <w:sz w:val="24"/>
              <w:szCs w:val="24"/>
            </w:rPr>
            <w:tab/>
          </w:r>
          <w:r>
            <w:rPr>
              <w:sz w:val="24"/>
              <w:szCs w:val="24"/>
            </w:rPr>
            <w:t>4</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_Toc26450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32e2afe2-e84d-4b40-a937-575db6c21362}"/>
              </w:placeholder>
            </w:sdtPr>
            <w:sdtEndPr>
              <w:rPr>
                <w:rFonts w:asciiTheme="minorHAnsi" w:hAnsiTheme="minorHAnsi" w:eastAsiaTheme="minorEastAsia" w:cstheme="minorBidi"/>
                <w:kern w:val="2"/>
                <w:sz w:val="28"/>
                <w:szCs w:val="36"/>
                <w:lang w:val="en-US" w:eastAsia="zh-CN" w:bidi="ar-SA"/>
              </w:rPr>
            </w:sdtEndPr>
            <w:sdtContent>
              <w:r>
                <w:rPr>
                  <w:rFonts w:hint="eastAsia" w:asciiTheme="minorHAnsi" w:hAnsiTheme="minorHAnsi" w:eastAsiaTheme="minorEastAsia" w:cstheme="minorBidi"/>
                  <w:sz w:val="24"/>
                  <w:szCs w:val="24"/>
                </w:rPr>
                <w:t>第三章 塑胶产品常识</w:t>
              </w:r>
            </w:sdtContent>
          </w:sdt>
          <w:r>
            <w:rPr>
              <w:sz w:val="24"/>
              <w:szCs w:val="24"/>
            </w:rPr>
            <w:tab/>
          </w:r>
          <w:r>
            <w:rPr>
              <w:sz w:val="24"/>
              <w:szCs w:val="24"/>
            </w:rPr>
            <w:t>8</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_Toc5239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a9b816dd-c211-47ae-bbbf-b47d4c3261e3}"/>
              </w:placeholder>
            </w:sdtPr>
            <w:sdtEndPr>
              <w:rPr>
                <w:rFonts w:asciiTheme="minorHAnsi" w:hAnsiTheme="minorHAnsi" w:eastAsiaTheme="minorEastAsia" w:cstheme="minorBidi"/>
                <w:kern w:val="2"/>
                <w:sz w:val="28"/>
                <w:szCs w:val="36"/>
                <w:lang w:val="en-US" w:eastAsia="zh-CN" w:bidi="ar-SA"/>
              </w:rPr>
            </w:sdtEndPr>
            <w:sdtContent>
              <w:r>
                <w:rPr>
                  <w:rFonts w:hint="eastAsia" w:asciiTheme="minorHAnsi" w:hAnsiTheme="minorHAnsi" w:eastAsiaTheme="minorEastAsia" w:cstheme="minorBidi"/>
                  <w:sz w:val="24"/>
                  <w:szCs w:val="24"/>
                </w:rPr>
                <w:t>第四章 塑胶跑道施工工艺</w:t>
              </w:r>
            </w:sdtContent>
          </w:sdt>
          <w:r>
            <w:rPr>
              <w:sz w:val="24"/>
              <w:szCs w:val="24"/>
            </w:rPr>
            <w:tab/>
          </w:r>
          <w:r>
            <w:rPr>
              <w:sz w:val="24"/>
              <w:szCs w:val="24"/>
            </w:rPr>
            <w:t>9</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_Toc12825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885f6ecc-b99b-41f8-8800-1fd2716e7906}"/>
              </w:placeholder>
            </w:sdtPr>
            <w:sdtEndPr>
              <w:rPr>
                <w:rFonts w:asciiTheme="minorHAnsi" w:hAnsiTheme="minorHAnsi" w:eastAsiaTheme="minorEastAsia" w:cstheme="minorBidi"/>
                <w:kern w:val="2"/>
                <w:sz w:val="28"/>
                <w:szCs w:val="36"/>
                <w:lang w:val="en-US" w:eastAsia="zh-CN" w:bidi="ar-SA"/>
              </w:rPr>
            </w:sdtEndPr>
            <w:sdtContent>
              <w:r>
                <w:rPr>
                  <w:rFonts w:hint="eastAsia" w:asciiTheme="minorHAnsi" w:hAnsiTheme="minorHAnsi" w:eastAsiaTheme="minorEastAsia" w:cstheme="minorBidi"/>
                  <w:sz w:val="24"/>
                  <w:szCs w:val="24"/>
                </w:rPr>
                <w:t>混合型塑胶跑道施工工艺</w:t>
              </w:r>
            </w:sdtContent>
          </w:sdt>
          <w:r>
            <w:rPr>
              <w:sz w:val="24"/>
              <w:szCs w:val="24"/>
            </w:rPr>
            <w:tab/>
          </w:r>
          <w:r>
            <w:rPr>
              <w:sz w:val="24"/>
              <w:szCs w:val="24"/>
            </w:rPr>
            <w:t>12</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_Toc5425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5ea5dcc4-4135-4adc-8bb9-4bc437bd7c76}"/>
              </w:placeholder>
            </w:sdtPr>
            <w:sdtEndPr>
              <w:rPr>
                <w:rFonts w:asciiTheme="minorHAnsi" w:hAnsiTheme="minorHAnsi" w:eastAsiaTheme="minorEastAsia" w:cstheme="minorBidi"/>
                <w:kern w:val="2"/>
                <w:sz w:val="28"/>
                <w:szCs w:val="36"/>
                <w:lang w:val="en-US" w:eastAsia="zh-CN" w:bidi="ar-SA"/>
              </w:rPr>
            </w:sdtEndPr>
            <w:sdtContent>
              <w:r>
                <w:rPr>
                  <w:rFonts w:hint="eastAsia" w:ascii="宋体" w:hAnsi="宋体" w:eastAsiaTheme="minorEastAsia" w:cstheme="minorBidi"/>
                  <w:sz w:val="24"/>
                  <w:szCs w:val="24"/>
                </w:rPr>
                <w:t>混合</w:t>
              </w:r>
              <w:r>
                <w:rPr>
                  <w:rFonts w:hint="eastAsia" w:ascii="宋体" w:hAnsi="宋体" w:eastAsia="宋体" w:cstheme="minorBidi"/>
                  <w:sz w:val="24"/>
                  <w:szCs w:val="24"/>
                </w:rPr>
                <w:t>型塑胶面层施工方案</w:t>
              </w:r>
            </w:sdtContent>
          </w:sdt>
          <w:r>
            <w:rPr>
              <w:sz w:val="24"/>
              <w:szCs w:val="24"/>
            </w:rPr>
            <w:tab/>
          </w:r>
          <w:r>
            <w:rPr>
              <w:sz w:val="24"/>
              <w:szCs w:val="24"/>
            </w:rPr>
            <w:t>12</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_Toc30307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fbecd985-c7be-49a0-8b0e-2d70d7fa2db9}"/>
              </w:placeholder>
            </w:sdtPr>
            <w:sdtEndPr>
              <w:rPr>
                <w:rFonts w:asciiTheme="minorHAnsi" w:hAnsiTheme="minorHAnsi" w:eastAsiaTheme="minorEastAsia" w:cstheme="minorBidi"/>
                <w:kern w:val="2"/>
                <w:sz w:val="28"/>
                <w:szCs w:val="36"/>
                <w:lang w:val="en-US" w:eastAsia="zh-CN" w:bidi="ar-SA"/>
              </w:rPr>
            </w:sdtEndPr>
            <w:sdtContent>
              <w:r>
                <w:rPr>
                  <w:rFonts w:hint="eastAsia" w:ascii="宋体" w:hAnsi="宋体" w:eastAsia="宋体" w:cstheme="minorBidi"/>
                  <w:sz w:val="24"/>
                  <w:szCs w:val="24"/>
                </w:rPr>
                <w:t>（</w:t>
              </w:r>
              <w:r>
                <w:rPr>
                  <w:rFonts w:ascii="宋体" w:hAnsi="宋体" w:eastAsia="宋体" w:cstheme="minorBidi"/>
                  <w:sz w:val="24"/>
                  <w:szCs w:val="24"/>
                </w:rPr>
                <w:t>1</w:t>
              </w:r>
              <w:r>
                <w:rPr>
                  <w:rFonts w:hint="eastAsia" w:ascii="宋体" w:hAnsi="宋体" w:eastAsia="宋体" w:cstheme="minorBidi"/>
                  <w:sz w:val="24"/>
                  <w:szCs w:val="24"/>
                </w:rPr>
                <w:t>）施工工艺</w:t>
              </w:r>
            </w:sdtContent>
          </w:sdt>
          <w:r>
            <w:rPr>
              <w:sz w:val="24"/>
              <w:szCs w:val="24"/>
            </w:rPr>
            <w:tab/>
          </w:r>
          <w:r>
            <w:rPr>
              <w:sz w:val="24"/>
              <w:szCs w:val="24"/>
            </w:rPr>
            <w:t>12</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_Toc14351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2b2298ec-c34c-4f9f-bfa9-373f917b8eed}"/>
              </w:placeholder>
            </w:sdtPr>
            <w:sdtEndPr>
              <w:rPr>
                <w:rFonts w:asciiTheme="minorHAnsi" w:hAnsiTheme="minorHAnsi" w:eastAsiaTheme="minorEastAsia" w:cstheme="minorBidi"/>
                <w:kern w:val="2"/>
                <w:sz w:val="28"/>
                <w:szCs w:val="36"/>
                <w:lang w:val="en-US" w:eastAsia="zh-CN" w:bidi="ar-SA"/>
              </w:rPr>
            </w:sdtEndPr>
            <w:sdtContent>
              <w:r>
                <w:rPr>
                  <w:rFonts w:hint="eastAsia" w:ascii="宋体" w:hAnsi="宋体" w:eastAsia="宋体" w:cstheme="minorBidi"/>
                  <w:sz w:val="24"/>
                  <w:szCs w:val="24"/>
                </w:rPr>
                <w:t>（2）施工准备</w:t>
              </w:r>
            </w:sdtContent>
          </w:sdt>
          <w:r>
            <w:rPr>
              <w:sz w:val="24"/>
              <w:szCs w:val="24"/>
            </w:rPr>
            <w:tab/>
          </w:r>
          <w:r>
            <w:rPr>
              <w:sz w:val="24"/>
              <w:szCs w:val="24"/>
            </w:rPr>
            <w:t>12</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_Toc30000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cb188db9-010f-4766-98e6-22258aa7c089}"/>
              </w:placeholder>
            </w:sdtPr>
            <w:sdtEndPr>
              <w:rPr>
                <w:rFonts w:asciiTheme="minorHAnsi" w:hAnsiTheme="minorHAnsi" w:eastAsiaTheme="minorEastAsia" w:cstheme="minorBidi"/>
                <w:kern w:val="2"/>
                <w:sz w:val="28"/>
                <w:szCs w:val="36"/>
                <w:lang w:val="en-US" w:eastAsia="zh-CN" w:bidi="ar-SA"/>
              </w:rPr>
            </w:sdtEndPr>
            <w:sdtContent>
              <w:r>
                <w:rPr>
                  <w:rFonts w:hint="eastAsia" w:ascii="宋体" w:hAnsi="宋体" w:eastAsia="宋体" w:cstheme="minorBidi"/>
                  <w:sz w:val="24"/>
                  <w:szCs w:val="24"/>
                </w:rPr>
                <w:t>（3）操作要点</w:t>
              </w:r>
            </w:sdtContent>
          </w:sdt>
          <w:r>
            <w:rPr>
              <w:sz w:val="24"/>
              <w:szCs w:val="24"/>
            </w:rPr>
            <w:tab/>
          </w:r>
          <w:r>
            <w:rPr>
              <w:sz w:val="24"/>
              <w:szCs w:val="24"/>
            </w:rPr>
            <w:t>13</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_Toc24974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9cba4e36-fdfd-412c-98fd-5abb8962408e}"/>
              </w:placeholder>
            </w:sdtPr>
            <w:sdtEndPr>
              <w:rPr>
                <w:rFonts w:asciiTheme="minorHAnsi" w:hAnsiTheme="minorHAnsi" w:eastAsiaTheme="minorEastAsia" w:cstheme="minorBidi"/>
                <w:kern w:val="2"/>
                <w:sz w:val="28"/>
                <w:szCs w:val="36"/>
                <w:lang w:val="en-US" w:eastAsia="zh-CN" w:bidi="ar-SA"/>
              </w:rPr>
            </w:sdtEndPr>
            <w:sdtContent>
              <w:r>
                <w:rPr>
                  <w:rFonts w:hint="eastAsia" w:ascii="宋体" w:hAnsi="宋体" w:eastAsia="宋体" w:cstheme="minorBidi"/>
                  <w:sz w:val="24"/>
                  <w:szCs w:val="24"/>
                </w:rPr>
                <w:t>（4）铺装时紧急情况的处理：</w:t>
              </w:r>
            </w:sdtContent>
          </w:sdt>
          <w:r>
            <w:rPr>
              <w:sz w:val="24"/>
              <w:szCs w:val="24"/>
            </w:rPr>
            <w:tab/>
          </w:r>
          <w:r>
            <w:rPr>
              <w:sz w:val="24"/>
              <w:szCs w:val="24"/>
            </w:rPr>
            <w:t>14</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_Toc29345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09d7fe3b-64b1-4d99-a4bb-3d66b25e4acc}"/>
              </w:placeholder>
            </w:sdtPr>
            <w:sdtEndPr>
              <w:rPr>
                <w:rFonts w:asciiTheme="minorHAnsi" w:hAnsiTheme="minorHAnsi" w:eastAsiaTheme="minorEastAsia" w:cstheme="minorBidi"/>
                <w:kern w:val="2"/>
                <w:sz w:val="28"/>
                <w:szCs w:val="36"/>
                <w:lang w:val="en-US" w:eastAsia="zh-CN" w:bidi="ar-SA"/>
              </w:rPr>
            </w:sdtEndPr>
            <w:sdtContent>
              <w:r>
                <w:rPr>
                  <w:rFonts w:hint="eastAsia" w:ascii="宋体" w:hAnsi="宋体" w:eastAsia="宋体" w:cstheme="minorBidi"/>
                  <w:sz w:val="24"/>
                  <w:szCs w:val="24"/>
                </w:rPr>
                <w:t>（5）混合型塑胶面层质量保证体系网络：</w:t>
              </w:r>
            </w:sdtContent>
          </w:sdt>
          <w:r>
            <w:rPr>
              <w:sz w:val="24"/>
              <w:szCs w:val="24"/>
            </w:rPr>
            <w:tab/>
          </w:r>
          <w:r>
            <w:rPr>
              <w:sz w:val="24"/>
              <w:szCs w:val="24"/>
            </w:rPr>
            <w:t>14</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sz w:val="24"/>
              <w:szCs w:val="24"/>
            </w:rPr>
          </w:pPr>
          <w:r>
            <w:rPr>
              <w:sz w:val="24"/>
              <w:szCs w:val="24"/>
            </w:rPr>
            <w:fldChar w:fldCharType="begin"/>
          </w:r>
          <w:r>
            <w:rPr>
              <w:sz w:val="24"/>
              <w:szCs w:val="24"/>
            </w:rPr>
            <w:instrText xml:space="preserve"> HYPERLINK \l _Toc14486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53e20659-826a-431f-b7d9-c0910839a63b}"/>
              </w:placeholder>
            </w:sdtPr>
            <w:sdtEndPr>
              <w:rPr>
                <w:rFonts w:asciiTheme="minorHAnsi" w:hAnsiTheme="minorHAnsi" w:eastAsiaTheme="minorEastAsia" w:cstheme="minorBidi"/>
                <w:kern w:val="2"/>
                <w:sz w:val="28"/>
                <w:szCs w:val="36"/>
                <w:lang w:val="en-US" w:eastAsia="zh-CN" w:bidi="ar-SA"/>
              </w:rPr>
            </w:sdtEndPr>
            <w:sdtContent>
              <w:r>
                <w:rPr>
                  <w:rFonts w:hint="eastAsia" w:ascii="宋体" w:hAnsi="宋体" w:eastAsia="宋体" w:cstheme="minorBidi"/>
                  <w:sz w:val="24"/>
                  <w:szCs w:val="24"/>
                </w:rPr>
                <w:t>（6）透气型型塑胶面层验收标准：</w:t>
              </w:r>
            </w:sdtContent>
          </w:sdt>
          <w:r>
            <w:rPr>
              <w:sz w:val="24"/>
              <w:szCs w:val="24"/>
            </w:rPr>
            <w:tab/>
          </w:r>
          <w:r>
            <w:rPr>
              <w:sz w:val="24"/>
              <w:szCs w:val="24"/>
            </w:rPr>
            <w:t>15</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right="0" w:rightChars="0"/>
            <w:textAlignment w:val="auto"/>
            <w:outlineLvl w:val="9"/>
            <w:rPr>
              <w:sz w:val="24"/>
              <w:szCs w:val="24"/>
            </w:rPr>
          </w:pPr>
          <w:r>
            <w:rPr>
              <w:sz w:val="24"/>
              <w:szCs w:val="24"/>
            </w:rPr>
            <w:fldChar w:fldCharType="begin"/>
          </w:r>
          <w:r>
            <w:rPr>
              <w:sz w:val="24"/>
              <w:szCs w:val="24"/>
            </w:rPr>
            <w:instrText xml:space="preserve"> HYPERLINK \l _Toc18459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d38a144f-f120-4a77-8c50-9465b47c2fed}"/>
              </w:placeholder>
            </w:sdtPr>
            <w:sdtEndPr>
              <w:rPr>
                <w:rFonts w:asciiTheme="minorHAnsi" w:hAnsiTheme="minorHAnsi" w:eastAsiaTheme="minorEastAsia" w:cstheme="minorBidi"/>
                <w:kern w:val="2"/>
                <w:sz w:val="28"/>
                <w:szCs w:val="36"/>
                <w:lang w:val="en-US" w:eastAsia="zh-CN" w:bidi="ar-SA"/>
              </w:rPr>
            </w:sdtEndPr>
            <w:sdtContent>
              <w:r>
                <w:rPr>
                  <w:rFonts w:hint="eastAsia" w:ascii="宋体" w:hAnsi="宋体" w:eastAsia="宋体" w:cstheme="minorBidi"/>
                  <w:sz w:val="24"/>
                  <w:szCs w:val="24"/>
                </w:rPr>
                <w:t>(7)工程验收质量检测仪器设备和参考标准</w:t>
              </w:r>
            </w:sdtContent>
          </w:sdt>
          <w:r>
            <w:rPr>
              <w:sz w:val="24"/>
              <w:szCs w:val="24"/>
            </w:rPr>
            <w:tab/>
          </w:r>
          <w:r>
            <w:rPr>
              <w:sz w:val="24"/>
              <w:szCs w:val="24"/>
            </w:rPr>
            <w:t>16</w:t>
          </w:r>
          <w:r>
            <w:rPr>
              <w:sz w:val="24"/>
              <w:szCs w:val="24"/>
            </w:rPr>
            <w:fldChar w:fldCharType="end"/>
          </w:r>
        </w:p>
        <w:p>
          <w:pPr>
            <w:pStyle w:val="1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right="0" w:rightChars="0" w:firstLine="0" w:firstLineChars="0"/>
            <w:textAlignment w:val="auto"/>
            <w:outlineLvl w:val="9"/>
          </w:pPr>
          <w:r>
            <w:rPr>
              <w:sz w:val="24"/>
              <w:szCs w:val="24"/>
            </w:rPr>
            <w:fldChar w:fldCharType="begin"/>
          </w:r>
          <w:r>
            <w:rPr>
              <w:sz w:val="24"/>
              <w:szCs w:val="24"/>
            </w:rPr>
            <w:instrText xml:space="preserve"> HYPERLINK \l _Toc20110 </w:instrText>
          </w:r>
          <w:r>
            <w:rPr>
              <w:sz w:val="24"/>
              <w:szCs w:val="24"/>
            </w:rPr>
            <w:fldChar w:fldCharType="separate"/>
          </w:r>
          <w:sdt>
            <w:sdtPr>
              <w:rPr>
                <w:rFonts w:asciiTheme="minorHAnsi" w:hAnsiTheme="minorHAnsi" w:eastAsiaTheme="minorEastAsia" w:cstheme="minorBidi"/>
                <w:kern w:val="2"/>
                <w:sz w:val="28"/>
                <w:szCs w:val="36"/>
                <w:lang w:val="en-US" w:eastAsia="zh-CN" w:bidi="ar-SA"/>
              </w:rPr>
              <w:id w:val="147453022"/>
              <w:placeholder>
                <w:docPart w:val="{a3839890-6539-4d8c-bd49-0cc055406459}"/>
              </w:placeholder>
            </w:sdtPr>
            <w:sdtEndPr>
              <w:rPr>
                <w:rFonts w:asciiTheme="minorHAnsi" w:hAnsiTheme="minorHAnsi" w:eastAsiaTheme="minorEastAsia" w:cstheme="minorBidi"/>
                <w:kern w:val="2"/>
                <w:sz w:val="28"/>
                <w:szCs w:val="36"/>
                <w:lang w:val="en-US" w:eastAsia="zh-CN" w:bidi="ar-SA"/>
              </w:rPr>
            </w:sdtEndPr>
            <w:sdtContent>
              <w:r>
                <w:rPr>
                  <w:rFonts w:hint="eastAsia" w:ascii="宋体" w:hAnsi="宋体" w:eastAsia="宋体" w:cstheme="minorBidi"/>
                  <w:sz w:val="24"/>
                  <w:szCs w:val="24"/>
                </w:rPr>
                <w:t>（8）对于在施工工程中设计变更的处理方法：</w:t>
              </w:r>
            </w:sdtContent>
          </w:sdt>
          <w:r>
            <w:rPr>
              <w:sz w:val="24"/>
              <w:szCs w:val="24"/>
            </w:rPr>
            <w:tab/>
          </w:r>
          <w:r>
            <w:rPr>
              <w:sz w:val="24"/>
              <w:szCs w:val="24"/>
            </w:rPr>
            <w:t>16</w:t>
          </w:r>
          <w:r>
            <w:rPr>
              <w:sz w:val="24"/>
              <w:szCs w:val="24"/>
            </w:rPr>
            <w:fldChar w:fldCharType="end"/>
          </w:r>
        </w:p>
      </w:sdtContent>
    </w:sdt>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lang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sz w:val="22"/>
          <w:szCs w:val="22"/>
        </w:rPr>
      </w:pPr>
    </w:p>
    <w:p>
      <w:pPr>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lang w:val="en-US" w:eastAsia="zh-CN"/>
        </w:rPr>
      </w:pPr>
      <w:r>
        <w:rPr>
          <w:rFonts w:hint="eastAsia"/>
          <w:lang w:val="en-US" w:eastAsia="zh-CN"/>
        </w:rPr>
        <w:br w:type="page"/>
      </w:r>
    </w:p>
    <w:p>
      <w:pPr>
        <w:pStyle w:val="2"/>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lang w:val="en-US" w:eastAsia="zh-CN"/>
        </w:rPr>
      </w:pPr>
      <w:bookmarkStart w:id="4" w:name="_Toc10463"/>
      <w:bookmarkStart w:id="5" w:name="_Toc19389"/>
      <w:bookmarkStart w:id="6" w:name="_Toc26036"/>
      <w:bookmarkStart w:id="7" w:name="_Toc7944"/>
      <w:bookmarkStart w:id="8" w:name="_Toc12396"/>
      <w:bookmarkStart w:id="9" w:name="_Toc7468"/>
      <w:bookmarkStart w:id="10" w:name="_Toc17598"/>
      <w:bookmarkStart w:id="11" w:name="_Toc17294"/>
      <w:bookmarkStart w:id="12" w:name="_Toc24576"/>
      <w:bookmarkStart w:id="13" w:name="_Toc20715"/>
      <w:bookmarkStart w:id="14" w:name="_Toc158"/>
      <w:bookmarkStart w:id="15" w:name="_Toc7125"/>
      <w:bookmarkStart w:id="16" w:name="_Toc21438"/>
      <w:bookmarkStart w:id="17" w:name="_Toc18362"/>
      <w:bookmarkStart w:id="18" w:name="_Toc14213"/>
      <w:bookmarkStart w:id="19" w:name="_Toc12399"/>
      <w:bookmarkStart w:id="20" w:name="_Toc6767"/>
      <w:bookmarkStart w:id="21" w:name="_Toc9045"/>
      <w:bookmarkStart w:id="22" w:name="_Toc7146"/>
      <w:bookmarkStart w:id="23" w:name="_Toc22122"/>
      <w:bookmarkStart w:id="24" w:name="_Toc15061"/>
      <w:bookmarkStart w:id="25" w:name="_Toc22300"/>
      <w:bookmarkStart w:id="26" w:name="_Toc2393"/>
      <w:bookmarkStart w:id="27" w:name="_Toc28860"/>
      <w:bookmarkStart w:id="28" w:name="_Toc19141"/>
      <w:bookmarkStart w:id="29" w:name="_Toc15667"/>
      <w:bookmarkStart w:id="30" w:name="_Toc22080"/>
      <w:bookmarkStart w:id="31" w:name="_Toc16221"/>
      <w:r>
        <w:rPr>
          <w:rFonts w:hint="eastAsia"/>
          <w:lang w:val="en-US" w:eastAsia="zh-CN"/>
        </w:rPr>
        <w:t xml:space="preserve">概  </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Pr>
          <w:rFonts w:hint="eastAsia"/>
          <w:lang w:val="en-US" w:eastAsia="zh-CN"/>
        </w:rPr>
        <w:t>述</w:t>
      </w:r>
      <w:bookmarkEnd w:id="19"/>
      <w:bookmarkEnd w:id="20"/>
      <w:bookmarkEnd w:id="21"/>
      <w:bookmarkEnd w:id="22"/>
      <w:bookmarkEnd w:id="23"/>
      <w:bookmarkEnd w:id="24"/>
      <w:bookmarkEnd w:id="25"/>
      <w:bookmarkEnd w:id="26"/>
      <w:bookmarkEnd w:id="27"/>
      <w:bookmarkEnd w:id="28"/>
      <w:bookmarkEnd w:id="29"/>
      <w:bookmarkEnd w:id="30"/>
      <w:bookmarkEnd w:id="31"/>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rPr>
      </w:pPr>
      <w:r>
        <w:rPr>
          <w:rFonts w:hint="eastAsia"/>
        </w:rPr>
        <w:t>塑胶跑道又称全天候田径运动跑道，它由聚氨酯预聚体、混合聚醚、EPDM橡胶粒或PU颗粒、颜料、助剂、填料组成。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rPr>
      </w:pPr>
      <w:r>
        <w:rPr>
          <w:rFonts w:hint="eastAsia"/>
        </w:rPr>
        <w:t>塑胶跑道具有平整度好、抗压强度高、硬度弹性适当、物理性能稳定的特性，有利于运动员速度和技术的发挥，有效地提高运动成绩，降低摔伤率。</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rPr>
      </w:pPr>
      <w:r>
        <w:rPr>
          <w:rFonts w:hint="eastAsia"/>
        </w:rPr>
        <w:t>塑胶跑道是由聚氨酯橡胶等材料组成的，具有一定的弹性和色彩，具有一定的抗紫外线能力和耐老化力是国际上公认的最佳全天候室外运动场地坪材料</w:t>
      </w:r>
      <w:r>
        <w:rPr>
          <w:rFonts w:hint="eastAsia"/>
          <w:lang w:eastAsia="zh-CN"/>
        </w:rPr>
        <w:t>。</w:t>
      </w:r>
    </w:p>
    <w:p>
      <w:pPr>
        <w:pStyle w:val="2"/>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jc w:val="center"/>
        <w:textAlignment w:val="auto"/>
        <w:rPr>
          <w:rFonts w:hint="eastAsia"/>
          <w:lang w:val="en-US" w:eastAsia="zh-CN"/>
        </w:rPr>
      </w:pPr>
      <w:bookmarkStart w:id="32" w:name="_Toc31115"/>
      <w:bookmarkStart w:id="33" w:name="_Toc16854"/>
      <w:bookmarkStart w:id="34" w:name="_Toc26870"/>
      <w:bookmarkStart w:id="35" w:name="_Toc9556"/>
      <w:bookmarkStart w:id="36" w:name="_Toc18216"/>
      <w:bookmarkStart w:id="37" w:name="_Toc16415"/>
      <w:bookmarkStart w:id="38" w:name="_Toc4684"/>
      <w:bookmarkStart w:id="39" w:name="_Toc794"/>
      <w:bookmarkStart w:id="40" w:name="_Toc6419"/>
      <w:bookmarkStart w:id="41" w:name="_Toc8801"/>
      <w:bookmarkStart w:id="42" w:name="_Toc26596"/>
      <w:bookmarkStart w:id="43" w:name="_Toc17376"/>
      <w:bookmarkStart w:id="44" w:name="_Toc29167"/>
      <w:bookmarkStart w:id="45" w:name="_Toc5499"/>
      <w:bookmarkStart w:id="46" w:name="_Toc11079"/>
      <w:bookmarkStart w:id="47" w:name="_Toc30584"/>
      <w:bookmarkStart w:id="48" w:name="_Toc3044"/>
      <w:bookmarkStart w:id="49" w:name="_Toc22701"/>
      <w:bookmarkStart w:id="50" w:name="_Toc4048"/>
      <w:bookmarkStart w:id="51" w:name="_Toc10029"/>
      <w:bookmarkStart w:id="52" w:name="_Toc26235"/>
      <w:bookmarkStart w:id="53" w:name="_Toc5701"/>
      <w:bookmarkStart w:id="54" w:name="_Toc452"/>
      <w:bookmarkStart w:id="55" w:name="_Toc20046"/>
      <w:bookmarkStart w:id="56" w:name="_Toc6536"/>
      <w:bookmarkStart w:id="57" w:name="_Toc4801"/>
      <w:bookmarkStart w:id="58" w:name="_Toc13040"/>
      <w:bookmarkStart w:id="59" w:name="_Toc2063"/>
      <w:r>
        <w:rPr>
          <w:rFonts w:hint="eastAsia"/>
          <w:lang w:val="en-US" w:eastAsia="zh-CN"/>
        </w:rPr>
        <w:t>产品</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r>
        <w:rPr>
          <w:rFonts w:hint="eastAsia"/>
          <w:lang w:val="en-US" w:eastAsia="zh-CN"/>
        </w:rPr>
        <w:t>结构</w:t>
      </w:r>
      <w:bookmarkEnd w:id="47"/>
      <w:bookmarkEnd w:id="48"/>
      <w:bookmarkEnd w:id="49"/>
      <w:bookmarkEnd w:id="50"/>
      <w:bookmarkEnd w:id="51"/>
      <w:bookmarkEnd w:id="52"/>
      <w:bookmarkEnd w:id="53"/>
      <w:bookmarkEnd w:id="54"/>
      <w:bookmarkEnd w:id="55"/>
      <w:bookmarkEnd w:id="56"/>
      <w:bookmarkEnd w:id="57"/>
      <w:bookmarkEnd w:id="58"/>
      <w:bookmarkEnd w:id="59"/>
    </w:p>
    <w:p>
      <w:pPr>
        <w:pStyle w:val="3"/>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lang w:val="en-US" w:eastAsia="zh-CN"/>
        </w:rPr>
        <w:t>塑胶跑道分类</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rPr>
          <w:rFonts w:hint="eastAsia" w:ascii="宋体" w:hAnsi="宋体" w:eastAsia="宋体" w:cs="宋体"/>
          <w:lang w:val="en-US" w:eastAsia="zh-CN"/>
        </w:rPr>
      </w:pPr>
      <w:bookmarkStart w:id="60" w:name="_Toc6101"/>
      <w:bookmarkStart w:id="61" w:name="_Toc3886"/>
      <w:bookmarkStart w:id="62" w:name="_Toc16887"/>
      <w:bookmarkStart w:id="63" w:name="_Toc27906"/>
      <w:bookmarkStart w:id="64" w:name="_Toc32659"/>
      <w:bookmarkStart w:id="65" w:name="_Toc21647"/>
      <w:bookmarkStart w:id="66" w:name="_Toc22650"/>
      <w:bookmarkStart w:id="67" w:name="_Toc19552"/>
      <w:bookmarkStart w:id="68" w:name="_Toc3560"/>
      <w:bookmarkStart w:id="69" w:name="_Toc13224"/>
      <w:bookmarkStart w:id="70" w:name="_Toc14228"/>
      <w:bookmarkStart w:id="71" w:name="_Toc31215"/>
      <w:r>
        <w:rPr>
          <w:rFonts w:hint="eastAsia" w:ascii="宋体" w:hAnsi="宋体" w:eastAsia="宋体" w:cs="宋体"/>
          <w:lang w:val="en-US" w:eastAsia="zh-CN"/>
        </w:rPr>
        <w:t>常用的塑胶跑道有：透气型塑胶跑道、混合型塑胶跑道、EPDM塑胶跑道、预制型塑胶跑道、复合型塑胶跑道、全塑型塑胶跑道、自结纹塑胶跑道等。</w:t>
      </w:r>
      <w:bookmarkEnd w:id="60"/>
      <w:bookmarkEnd w:id="61"/>
      <w:bookmarkEnd w:id="62"/>
      <w:bookmarkEnd w:id="63"/>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另有新型材料</w:t>
      </w:r>
      <w:r>
        <w:rPr>
          <w:rFonts w:hint="eastAsia" w:ascii="宋体" w:hAnsi="宋体" w:eastAsia="宋体" w:cs="宋体"/>
          <w:b/>
          <w:bCs/>
          <w:lang w:val="en-US" w:eastAsia="zh-CN"/>
        </w:rPr>
        <w:t>纤维混合型塑胶跑道、纤维全塑形塑胶跑道材料、自结纹混合型跑道</w:t>
      </w:r>
      <w:r>
        <w:rPr>
          <w:rFonts w:hint="eastAsia" w:ascii="宋体" w:hAnsi="宋体" w:eastAsia="宋体" w:cs="宋体"/>
          <w:lang w:val="en-US" w:eastAsia="zh-CN"/>
        </w:rPr>
        <w:t>。</w:t>
      </w:r>
    </w:p>
    <w:p>
      <w:pPr>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pPr>
      <w:r>
        <w:drawing>
          <wp:inline distT="0" distB="0" distL="114300" distR="114300">
            <wp:extent cx="4931410" cy="4020820"/>
            <wp:effectExtent l="0" t="0" r="2540" b="17780"/>
            <wp:docPr id="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pic:cNvPicPr>
                      <a:picLocks noChangeAspect="1"/>
                    </pic:cNvPicPr>
                  </pic:nvPicPr>
                  <pic:blipFill>
                    <a:blip r:embed="rId6"/>
                    <a:stretch>
                      <a:fillRect/>
                    </a:stretch>
                  </pic:blipFill>
                  <pic:spPr>
                    <a:xfrm>
                      <a:off x="0" y="0"/>
                      <a:ext cx="4931410" cy="4020820"/>
                    </a:xfrm>
                    <a:prstGeom prst="rect">
                      <a:avLst/>
                    </a:prstGeom>
                    <a:noFill/>
                    <a:ln w="9525">
                      <a:noFill/>
                    </a:ln>
                  </pic:spPr>
                </pic:pic>
              </a:graphicData>
            </a:graphic>
          </wp:inline>
        </w:drawing>
      </w:r>
    </w:p>
    <w:p>
      <w:pPr>
        <w:pStyle w:val="3"/>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firstLine="0" w:firstLineChars="0"/>
        <w:textAlignment w:val="auto"/>
        <w:rPr>
          <w:rFonts w:hint="eastAsia"/>
          <w:lang w:val="en-US" w:eastAsia="zh-CN"/>
        </w:rPr>
      </w:pPr>
      <w:r>
        <w:rPr>
          <w:rFonts w:hint="eastAsia"/>
          <w:lang w:val="en-US" w:eastAsia="zh-CN"/>
        </w:rPr>
        <w:t>塑胶跑道规格</w:t>
      </w: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lang w:val="en-US" w:eastAsia="zh-CN"/>
        </w:rPr>
      </w:pPr>
      <w:r>
        <w:rPr>
          <w:rFonts w:hint="eastAsia"/>
          <w:lang w:val="en-US" w:eastAsia="zh-CN"/>
        </w:rPr>
        <w:drawing>
          <wp:inline distT="0" distB="0" distL="114300" distR="114300">
            <wp:extent cx="3702685" cy="2879725"/>
            <wp:effectExtent l="0" t="0" r="12065" b="15875"/>
            <wp:docPr id="19" name="图片 19" descr="1-160503161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160503161505"/>
                    <pic:cNvPicPr>
                      <a:picLocks noChangeAspect="1"/>
                    </pic:cNvPicPr>
                  </pic:nvPicPr>
                  <pic:blipFill>
                    <a:blip r:embed="rId7"/>
                    <a:stretch>
                      <a:fillRect/>
                    </a:stretch>
                  </pic:blipFill>
                  <pic:spPr>
                    <a:xfrm>
                      <a:off x="0" y="0"/>
                      <a:ext cx="3702685" cy="287972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lang w:val="en-US" w:eastAsia="zh-CN"/>
        </w:rPr>
      </w:pPr>
      <w:r>
        <w:rPr>
          <w:rFonts w:hint="eastAsia"/>
          <w:lang w:val="en-US" w:eastAsia="zh-CN"/>
        </w:rPr>
        <w:t>塑胶跑道主要有400米、350米、300米、250米、200米、150米规格，最常使用的为400米、300米、200米。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lang w:val="en-US" w:eastAsia="zh-CN"/>
        </w:rPr>
      </w:pPr>
      <w:r>
        <w:rPr>
          <w:rFonts w:hint="eastAsia"/>
          <w:lang w:val="en-US" w:eastAsia="zh-CN"/>
        </w:rPr>
        <w:t>塑胶跑道根据现场的尺寸进行相应的调整长和宽以及缓冲区尺寸。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lang w:val="en-US" w:eastAsia="zh-CN"/>
        </w:rPr>
      </w:pPr>
      <w:r>
        <w:rPr>
          <w:rFonts w:hint="eastAsia"/>
          <w:lang w:val="en-US" w:eastAsia="zh-CN"/>
        </w:rPr>
        <w:t>塑胶跑道由基础层、底涂层、弹性颗粒层、喷面层、划线组成，一般厚度为13mm。</w:t>
      </w:r>
    </w:p>
    <w:p>
      <w:pPr>
        <w:pStyle w:val="2"/>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lang w:val="en-US" w:eastAsia="zh-CN"/>
        </w:rPr>
      </w:pPr>
      <w:bookmarkStart w:id="72" w:name="_Toc31159"/>
      <w:r>
        <w:rPr>
          <w:rFonts w:hint="eastAsia"/>
          <w:lang w:val="en-US" w:eastAsia="zh-CN"/>
        </w:rPr>
        <w:t>塑胶跑道产品参数</w:t>
      </w:r>
      <w:bookmarkEnd w:id="72"/>
    </w:p>
    <w:p>
      <w:pPr>
        <w:pStyle w:val="3"/>
        <w:pageBreakBefore w:val="0"/>
        <w:widowControl w:val="0"/>
        <w:numPr>
          <w:ilvl w:val="0"/>
          <w:numId w:val="3"/>
        </w:numPr>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lang w:val="en-US" w:eastAsia="zh-CN"/>
        </w:rPr>
        <w:t>透气型塑胶跑道</w:t>
      </w: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ascii="宋体" w:hAnsi="宋体" w:eastAsia="宋体" w:cs="宋体"/>
          <w:b/>
          <w:bCs/>
          <w:color w:val="FF0000"/>
          <w:sz w:val="24"/>
          <w:szCs w:val="24"/>
          <w:lang w:val="en-US" w:eastAsia="zh-CN"/>
        </w:rPr>
      </w:pPr>
      <w:r>
        <w:rPr>
          <w:rFonts w:hint="eastAsia" w:ascii="宋体" w:hAnsi="宋体" w:eastAsia="宋体" w:cs="宋体"/>
          <w:b/>
          <w:bCs/>
          <w:color w:val="FF0000"/>
          <w:sz w:val="24"/>
          <w:szCs w:val="24"/>
          <w:lang w:val="en-US" w:eastAsia="zh-CN"/>
        </w:rPr>
        <w:drawing>
          <wp:inline distT="0" distB="0" distL="114300" distR="114300">
            <wp:extent cx="2159635" cy="2879725"/>
            <wp:effectExtent l="0" t="0" r="15875" b="12065"/>
            <wp:docPr id="21" name="图片 2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4"/>
                    <pic:cNvPicPr>
                      <a:picLocks noChangeAspect="1"/>
                    </pic:cNvPicPr>
                  </pic:nvPicPr>
                  <pic:blipFill>
                    <a:blip r:embed="rId8"/>
                    <a:stretch>
                      <a:fillRect/>
                    </a:stretch>
                  </pic:blipFill>
                  <pic:spPr>
                    <a:xfrm rot="16200000">
                      <a:off x="0" y="0"/>
                      <a:ext cx="2159635" cy="2879725"/>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ascii="宋体" w:hAnsi="宋体" w:eastAsia="宋体" w:cs="宋体"/>
          <w:b/>
          <w:bCs/>
          <w:color w:val="FF0000"/>
          <w:sz w:val="24"/>
          <w:szCs w:val="24"/>
          <w:lang w:val="en-US" w:eastAsia="zh-CN"/>
        </w:rPr>
      </w:pP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lang w:val="en-US" w:eastAsia="zh-CN"/>
        </w:rPr>
      </w:pPr>
      <w:r>
        <w:rPr>
          <w:rFonts w:hint="eastAsia"/>
          <w:lang w:val="en-US" w:eastAsia="zh-CN"/>
        </w:rPr>
        <w:t>宽城第五中学300米塑胶跑道案例</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rPr>
          <w:rFonts w:hint="eastAsia"/>
          <w:lang w:val="en-US" w:eastAsia="zh-CN"/>
        </w:rPr>
      </w:pPr>
      <w:r>
        <w:rPr>
          <w:rFonts w:hint="eastAsia"/>
        </w:rPr>
        <w:t>透气型跑道它具有良好的渗水透气的性能，透气型跑道又称之为渗水型跑道，在跑到系列中，它是唯一拥有渗水功能的铺装材料。</w:t>
      </w:r>
      <w:r>
        <w:rPr>
          <w:rFonts w:hint="eastAsia"/>
        </w:rPr>
        <w:br w:type="textWrapping"/>
      </w:r>
      <w:r>
        <w:rPr>
          <w:rFonts w:hint="eastAsia"/>
          <w:lang w:val="en-US" w:eastAsia="zh-CN"/>
        </w:rPr>
        <w:t xml:space="preserve">    </w:t>
      </w:r>
      <w:r>
        <w:rPr>
          <w:rFonts w:hint="eastAsia"/>
        </w:rPr>
        <w:t>透气型跑道弹性层采用环保型EPDM颗粒，它具有弹性好、成本低、抗紫外线、耐候性佳，不易老化；同时它有避免了“黑色污染”，为环保事业做了一份贡献。透气型跑道经过不断的技术改良，已成为大、中、小学深受欢迎的</w:t>
      </w:r>
      <w:r>
        <w:rPr>
          <w:rFonts w:hint="eastAsia"/>
        </w:rPr>
        <w:fldChar w:fldCharType="begin"/>
      </w:r>
      <w:r>
        <w:rPr>
          <w:rFonts w:hint="eastAsia"/>
        </w:rPr>
        <w:instrText xml:space="preserve"> HYPERLINK "http://www.hbtiyu.net/html/products/tianjingxilie/" \t "http://www.hbtiyu.net/html/products/sujiaopaodao/_blank" </w:instrText>
      </w:r>
      <w:r>
        <w:rPr>
          <w:rFonts w:hint="eastAsia"/>
        </w:rPr>
        <w:fldChar w:fldCharType="separate"/>
      </w:r>
      <w:r>
        <w:rPr>
          <w:rFonts w:hint="eastAsia"/>
        </w:rPr>
        <w:t>田径</w:t>
      </w:r>
      <w:r>
        <w:rPr>
          <w:rFonts w:hint="eastAsia"/>
        </w:rPr>
        <w:fldChar w:fldCharType="end"/>
      </w:r>
      <w:r>
        <w:rPr>
          <w:rFonts w:hint="eastAsia"/>
        </w:rPr>
        <w:t>运动场。</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rPr>
          <w:rFonts w:hint="eastAsia"/>
          <w:lang w:val="en-US" w:eastAsia="zh-CN"/>
        </w:rPr>
      </w:pPr>
      <w:r>
        <w:rPr>
          <w:rFonts w:hint="eastAsia"/>
          <w:lang w:val="en-US" w:eastAsia="zh-CN"/>
        </w:rPr>
        <w:t>全天候使用，任何季节及温差，均能维持高水准的品质，雨后更能立即使用，增加利用时间，提高场地使用率。</w:t>
      </w:r>
    </w:p>
    <w:p>
      <w:pPr>
        <w:pStyle w:val="4"/>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color w:val="FF0000"/>
          <w:lang w:val="en-US" w:eastAsia="zh-CN"/>
        </w:rPr>
      </w:pPr>
      <w:r>
        <w:rPr>
          <w:rFonts w:hint="eastAsia"/>
          <w:color w:val="FF0000"/>
          <w:lang w:val="en-US" w:eastAsia="zh-CN"/>
        </w:rPr>
        <w:t>产品特点</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弹性：具有适度的弹性及反弹力，可减少体力的消耗，增进竞赛成绩。</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冲击力吸收：适度吸收脚步冲击力，减少运动伤害，长期练习及比赛均适宜。</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耐候性：不会因紫外线、臭氧、酸雨的污染而褪色、粉化或软化，并能长期保持其色彩。</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耐压缩性：不会因为田径器材的重压而无法恢复弹性。</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粘接性：特殊施工处理，粘接力强，可压制水份上升，无起泡、剥离等现象。</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安全性：可防止跌倒所发生的运动伤害。</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经济：维护方便、节省管理费用。</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色彩：专用环保高弹性EPDM颗粒，表面颜色柔和，颗粒状表层，防止刺眼光线的反射，美观耐久，可并采用多色彩搭配。</w:t>
      </w:r>
    </w:p>
    <w:p>
      <w:pPr>
        <w:pStyle w:val="3"/>
        <w:pageBreakBefore w:val="0"/>
        <w:widowControl w:val="0"/>
        <w:numPr>
          <w:ilvl w:val="0"/>
          <w:numId w:val="3"/>
        </w:numPr>
        <w:kinsoku/>
        <w:wordWrap/>
        <w:overflowPunct/>
        <w:topLinePunct w:val="0"/>
        <w:autoSpaceDE/>
        <w:autoSpaceDN/>
        <w:bidi w:val="0"/>
        <w:adjustRightInd/>
        <w:snapToGrid/>
        <w:spacing w:line="360" w:lineRule="auto"/>
        <w:ind w:left="0" w:leftChars="0" w:right="0" w:rightChars="0" w:firstLine="0" w:firstLineChars="0"/>
        <w:textAlignment w:val="auto"/>
        <w:rPr>
          <w:rFonts w:hint="eastAsia"/>
          <w:lang w:val="en-US" w:eastAsia="zh-CN"/>
        </w:rPr>
      </w:pPr>
      <w:r>
        <w:rPr>
          <w:rFonts w:hint="eastAsia"/>
          <w:lang w:val="en-US" w:eastAsia="zh-CN"/>
        </w:rPr>
        <w:t>混合型塑胶跑道</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rPr>
          <w:rFonts w:hint="default"/>
        </w:rPr>
      </w:pPr>
      <w:r>
        <w:rPr>
          <w:rFonts w:hint="eastAsia"/>
        </w:rPr>
        <w:t>混合型</w:t>
      </w:r>
      <w:r>
        <w:rPr>
          <w:rFonts w:hint="default"/>
        </w:rPr>
        <w:fldChar w:fldCharType="begin"/>
      </w:r>
      <w:r>
        <w:rPr>
          <w:rFonts w:hint="default"/>
        </w:rPr>
        <w:instrText xml:space="preserve"> HYPERLINK "https://baike.baidu.com/item/%E5%A1%91%E8%83%B6%E8%B7%91%E9%81%93" \t "https://baike.baidu.com/item/_blank" </w:instrText>
      </w:r>
      <w:r>
        <w:rPr>
          <w:rFonts w:hint="default"/>
        </w:rPr>
        <w:fldChar w:fldCharType="separate"/>
      </w:r>
      <w:r>
        <w:rPr>
          <w:rFonts w:hint="default"/>
        </w:rPr>
        <w:t>塑胶跑道</w:t>
      </w:r>
      <w:r>
        <w:rPr>
          <w:rFonts w:hint="default"/>
        </w:rPr>
        <w:fldChar w:fldCharType="end"/>
      </w:r>
      <w:r>
        <w:rPr>
          <w:rFonts w:hint="default"/>
        </w:rPr>
        <w:t>是一种跑道材料，采用混合结构，面层为PU颗粒或</w:t>
      </w:r>
      <w:r>
        <w:rPr>
          <w:rFonts w:hint="default"/>
        </w:rPr>
        <w:fldChar w:fldCharType="begin"/>
      </w:r>
      <w:r>
        <w:rPr>
          <w:rFonts w:hint="default"/>
        </w:rPr>
        <w:instrText xml:space="preserve"> HYPERLINK "https://baike.baidu.com/item/EPDM" \t "https://baike.baidu.com/item/_blank" </w:instrText>
      </w:r>
      <w:r>
        <w:rPr>
          <w:rFonts w:hint="default"/>
        </w:rPr>
        <w:fldChar w:fldCharType="separate"/>
      </w:r>
      <w:r>
        <w:rPr>
          <w:rFonts w:hint="default"/>
        </w:rPr>
        <w:t>EPDM</w:t>
      </w:r>
      <w:r>
        <w:rPr>
          <w:rFonts w:hint="default"/>
        </w:rPr>
        <w:fldChar w:fldCharType="end"/>
      </w:r>
      <w:r>
        <w:rPr>
          <w:rFonts w:hint="default"/>
        </w:rPr>
        <w:t>耐候性环保彩色颗粒，母体是全PU掺合部分橡胶颗粒。施工工艺简单，符合国际赛事标准，标准厚度13mm。</w:t>
      </w:r>
      <w:r>
        <w:rPr>
          <w:rFonts w:hint="eastAsia"/>
          <w:lang w:eastAsia="zh-CN"/>
        </w:rPr>
        <w:t>另有加厚区</w:t>
      </w:r>
      <w:r>
        <w:rPr>
          <w:rFonts w:hint="eastAsia"/>
          <w:lang w:val="en-US" w:eastAsia="zh-CN"/>
        </w:rPr>
        <w:t>15-20mm、跳高20-30mm、辅助区15-20mm。</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center"/>
        <w:textAlignment w:val="auto"/>
        <w:rPr>
          <w:rFonts w:hint="eastAsia"/>
          <w:lang w:val="en-US" w:eastAsia="zh-CN"/>
        </w:rPr>
      </w:pPr>
      <w:r>
        <w:rPr>
          <w:rFonts w:hint="eastAsia"/>
          <w:lang w:val="en-US" w:eastAsia="zh-CN"/>
        </w:rPr>
        <w:drawing>
          <wp:inline distT="0" distB="0" distL="114300" distR="114300">
            <wp:extent cx="3599815" cy="2700020"/>
            <wp:effectExtent l="0" t="0" r="635" b="5080"/>
            <wp:docPr id="1" name="图片 1" descr="659617691324311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59617691324311509"/>
                    <pic:cNvPicPr>
                      <a:picLocks noChangeAspect="1"/>
                    </pic:cNvPicPr>
                  </pic:nvPicPr>
                  <pic:blipFill>
                    <a:blip r:embed="rId9"/>
                    <a:stretch>
                      <a:fillRect/>
                    </a:stretch>
                  </pic:blipFill>
                  <pic:spPr>
                    <a:xfrm>
                      <a:off x="0" y="0"/>
                      <a:ext cx="3599815" cy="2700020"/>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lang w:val="en-US" w:eastAsia="zh-CN"/>
        </w:rPr>
      </w:pPr>
      <w:r>
        <w:rPr>
          <w:rFonts w:hint="eastAsia"/>
          <w:lang w:val="en-US" w:eastAsia="zh-CN"/>
        </w:rPr>
        <w:t>扎赉特旗400米混合型塑胶跑道</w:t>
      </w:r>
    </w:p>
    <w:p>
      <w:pPr>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lang w:val="en-US" w:eastAsia="zh-CN"/>
        </w:rPr>
      </w:pPr>
    </w:p>
    <w:p>
      <w:pPr>
        <w:pStyle w:val="3"/>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color w:val="FF0000"/>
          <w:lang w:val="en-US" w:eastAsia="zh-CN"/>
        </w:rPr>
      </w:pPr>
      <w:r>
        <w:rPr>
          <w:rFonts w:hint="eastAsia"/>
          <w:color w:val="FF0000"/>
          <w:lang w:val="en-US" w:eastAsia="zh-CN"/>
        </w:rPr>
        <w:t>产品特点</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是全天候的跑道，不受气候条件影响，雨后能马上使用；</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弹性好，耐磨、防滑、能吸收振动，提供安全的运动场地；</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场地整体性强、无接缝、色彩美观；</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具有适度的弹性，能减少体力的消耗，提高竞技水平；</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使用寿命长，抗紫外线、耐油、耐酸碱性能优良。</w:t>
      </w:r>
    </w:p>
    <w:p>
      <w:pPr>
        <w:pStyle w:val="3"/>
        <w:pageBreakBefore w:val="0"/>
        <w:widowControl w:val="0"/>
        <w:kinsoku/>
        <w:wordWrap/>
        <w:overflowPunct/>
        <w:topLinePunct w:val="0"/>
        <w:autoSpaceDE/>
        <w:autoSpaceDN/>
        <w:bidi w:val="0"/>
        <w:adjustRightInd/>
        <w:snapToGrid/>
        <w:spacing w:line="360" w:lineRule="auto"/>
        <w:ind w:left="0" w:leftChars="0" w:right="0" w:rightChars="0"/>
        <w:jc w:val="left"/>
        <w:textAlignment w:val="auto"/>
        <w:rPr>
          <w:rFonts w:hint="eastAsia"/>
          <w:lang w:val="en-US" w:eastAsia="zh-CN"/>
        </w:rPr>
      </w:pPr>
      <w:r>
        <w:rPr>
          <w:rFonts w:hint="eastAsia"/>
          <w:lang w:val="en-US" w:eastAsia="zh-CN"/>
        </w:rPr>
        <w:t>三、预制型塑胶跑道</w:t>
      </w: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2879725" cy="2451100"/>
            <wp:effectExtent l="0" t="0" r="15875" b="635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2879725" cy="2451100"/>
                    </a:xfrm>
                    <a:prstGeom prst="rect">
                      <a:avLst/>
                    </a:prstGeom>
                    <a:noFill/>
                    <a:ln w="9525">
                      <a:noFill/>
                    </a:ln>
                  </pic:spPr>
                </pic:pic>
              </a:graphicData>
            </a:graphic>
          </wp:inline>
        </w:drawing>
      </w: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ascii="宋体" w:hAnsi="宋体" w:eastAsia="宋体" w:cs="宋体"/>
          <w:sz w:val="24"/>
          <w:szCs w:val="24"/>
        </w:rPr>
      </w:pPr>
    </w:p>
    <w:p>
      <w:pPr>
        <w:pStyle w:val="3"/>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color w:val="FF0000"/>
          <w:lang w:eastAsia="zh-CN"/>
        </w:rPr>
      </w:pPr>
      <w:r>
        <w:rPr>
          <w:rFonts w:hint="eastAsia"/>
          <w:color w:val="FF0000"/>
          <w:lang w:eastAsia="zh-CN"/>
        </w:rPr>
        <w:t>产品描述</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pPr>
      <w:r>
        <w:rPr>
          <w:rFonts w:hint="default"/>
          <w:lang w:val="en-US" w:eastAsia="zh-CN"/>
        </w:rPr>
        <w:t>适用于预制型塑胶跑道和专业比赛及运动场地。</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rPr>
          <w:rFonts w:hint="default"/>
        </w:rPr>
      </w:pPr>
      <w:r>
        <w:rPr>
          <w:rFonts w:hint="default"/>
          <w:lang w:val="en-US" w:eastAsia="zh-CN"/>
        </w:rPr>
        <w:t> 预制型塑胶跑道根据科学的材料配置和运动学的原理经众多的科研专家研发的新一代运动跑道的结晶，充分满足专业运动员对塑胶跑道的使用要求。</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rPr>
          <w:rFonts w:hint="default"/>
        </w:rPr>
      </w:pPr>
      <w:r>
        <w:rPr>
          <w:rFonts w:hint="default"/>
          <w:lang w:val="en-US" w:eastAsia="zh-CN"/>
        </w:rPr>
        <w:t> 塑胶跑道表面设计为凹凸型花纹，底部为斜向凹穴型。具有良好的抗紫外线、耐酸碱、抗老化、耐低温和抗霉菌的能力，适用于各种气温和气候条件使用。</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rPr>
          <w:rFonts w:hint="default"/>
          <w:lang w:val="en-US" w:eastAsia="zh-CN"/>
        </w:rPr>
      </w:pPr>
      <w:r>
        <w:rPr>
          <w:rFonts w:hint="default"/>
          <w:lang w:val="en-US" w:eastAsia="zh-CN"/>
        </w:rPr>
        <w:t> 预制型塑胶跑道他能充分吸收震动和冲击的能量回送，有效保证运动员的成绩发挥。预制型塑胶跑道持久耐磨，可满足高频率使用，同事他维护方便，节约管理成本。</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rPr>
          <w:rFonts w:hint="default"/>
          <w:lang w:val="en-US" w:eastAsia="zh-CN"/>
        </w:rPr>
      </w:pPr>
    </w:p>
    <w:p>
      <w:pPr>
        <w:pStyle w:val="3"/>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color w:val="FF0000"/>
          <w:lang w:val="en-US" w:eastAsia="zh-CN"/>
        </w:rPr>
      </w:pPr>
      <w:r>
        <w:rPr>
          <w:rFonts w:hint="eastAsia"/>
          <w:color w:val="FF0000"/>
          <w:lang w:val="en-US" w:eastAsia="zh-CN"/>
        </w:rPr>
        <w:t>产品特点</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default"/>
          <w:lang w:val="en-US" w:eastAsia="zh-CN"/>
        </w:rPr>
        <w:t>适用于预制型塑胶跑道和专业比赛及运动场地。 </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default"/>
          <w:lang w:val="en-US" w:eastAsia="zh-CN"/>
        </w:rPr>
        <w:t>预制型塑胶跑道根据科学的材料配置和运动学的原理经众多的科研专家研发的新一代运动跑道的结晶，充分满足专业运动员对塑胶跑道的使用要求。 </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default"/>
          <w:lang w:val="en-US" w:eastAsia="zh-CN"/>
        </w:rPr>
        <w:t>塑胶跑道表面设计为凹凸型花纹，底部为斜向凹穴型。</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lang w:val="en-US" w:eastAsia="zh-CN"/>
        </w:rPr>
      </w:pPr>
      <w:r>
        <w:rPr>
          <w:rFonts w:hint="eastAsia"/>
          <w:color w:val="FF0000"/>
          <w:lang w:val="en-US" w:eastAsia="zh-CN"/>
        </w:rPr>
        <w:t xml:space="preserve">●  </w:t>
      </w:r>
      <w:r>
        <w:rPr>
          <w:rFonts w:hint="default"/>
          <w:lang w:val="en-US" w:eastAsia="zh-CN"/>
        </w:rPr>
        <w:t>预制型塑胶跑道他能充分吸收震动和冲击的能量回送，有效保证运动员的成绩发挥。</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default"/>
          <w:lang w:val="en-US" w:eastAsia="zh-CN"/>
        </w:rPr>
        <w:t>预制型塑胶跑道持久耐磨，可满足高频率使用，同事他维护方便，节约管理成本。</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r>
        <w:rPr>
          <w:rFonts w:hint="eastAsia"/>
          <w:color w:val="FF0000"/>
          <w:lang w:val="en-US" w:eastAsia="zh-CN"/>
        </w:rPr>
        <w:t xml:space="preserve">●  </w:t>
      </w:r>
      <w:r>
        <w:rPr>
          <w:rFonts w:hint="eastAsia"/>
          <w:lang w:val="en-US" w:eastAsia="zh-CN"/>
        </w:rPr>
        <w:t>使用寿命长，抗紫外线、耐油、耐酸碱性能优良。</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p>
    <w:p>
      <w:pPr>
        <w:pStyle w:val="3"/>
        <w:pageBreakBefore w:val="0"/>
        <w:widowControl w:val="0"/>
        <w:kinsoku/>
        <w:wordWrap/>
        <w:overflowPunct/>
        <w:topLinePunct w:val="0"/>
        <w:autoSpaceDE/>
        <w:autoSpaceDN/>
        <w:bidi w:val="0"/>
        <w:adjustRightInd/>
        <w:snapToGrid/>
        <w:spacing w:line="360" w:lineRule="auto"/>
        <w:ind w:left="0" w:leftChars="0" w:right="0" w:rightChars="0"/>
        <w:jc w:val="left"/>
        <w:textAlignment w:val="auto"/>
        <w:rPr>
          <w:rFonts w:hint="eastAsia"/>
          <w:lang w:val="en-US" w:eastAsia="zh-CN"/>
        </w:rPr>
      </w:pPr>
      <w:r>
        <w:rPr>
          <w:rFonts w:hint="eastAsia"/>
          <w:lang w:val="en-US" w:eastAsia="zh-CN"/>
        </w:rPr>
        <w:t>四、纤维混合型塑胶跑道</w:t>
      </w: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2879725" cy="2451100"/>
            <wp:effectExtent l="0" t="0" r="15875" b="6350"/>
            <wp:docPr id="78" name="图片 7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IMG_256"/>
                    <pic:cNvPicPr>
                      <a:picLocks noChangeAspect="1"/>
                    </pic:cNvPicPr>
                  </pic:nvPicPr>
                  <pic:blipFill>
                    <a:blip r:embed="rId10"/>
                    <a:stretch>
                      <a:fillRect/>
                    </a:stretch>
                  </pic:blipFill>
                  <pic:spPr>
                    <a:xfrm>
                      <a:off x="0" y="0"/>
                      <a:ext cx="2879725" cy="2451100"/>
                    </a:xfrm>
                    <a:prstGeom prst="rect">
                      <a:avLst/>
                    </a:prstGeom>
                    <a:noFill/>
                    <a:ln w="9525">
                      <a:noFill/>
                    </a:ln>
                  </pic:spPr>
                </pic:pic>
              </a:graphicData>
            </a:graphic>
          </wp:inline>
        </w:drawing>
      </w: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ascii="宋体" w:hAnsi="宋体" w:eastAsia="宋体" w:cs="宋体"/>
          <w:sz w:val="24"/>
          <w:szCs w:val="24"/>
        </w:rPr>
      </w:pPr>
    </w:p>
    <w:p>
      <w:pPr>
        <w:pStyle w:val="3"/>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color w:val="FF0000"/>
          <w:lang w:eastAsia="zh-CN"/>
        </w:rPr>
      </w:pPr>
      <w:r>
        <w:rPr>
          <w:rFonts w:hint="eastAsia"/>
          <w:color w:val="FF0000"/>
          <w:lang w:eastAsia="zh-CN"/>
        </w:rPr>
        <w:t>产品描述</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pPr>
      <w:r>
        <w:rPr>
          <w:rFonts w:hint="default"/>
          <w:lang w:val="en-US" w:eastAsia="zh-CN"/>
        </w:rPr>
        <w:t>适用于预制型塑胶跑道和专业比赛及运动场地。</w:t>
      </w:r>
    </w:p>
    <w:p>
      <w:pPr>
        <w:spacing w:line="360" w:lineRule="auto"/>
        <w:ind w:firstLine="420" w:firstLineChars="200"/>
        <w:rPr>
          <w:rFonts w:hint="eastAsia" w:ascii="宋体" w:hAnsi="宋体"/>
          <w:szCs w:val="21"/>
        </w:rPr>
      </w:pPr>
      <w:r>
        <w:rPr>
          <w:rFonts w:hint="default"/>
          <w:lang w:val="en-US" w:eastAsia="zh-CN"/>
        </w:rPr>
        <w:t> </w:t>
      </w:r>
      <w:r>
        <w:rPr>
          <w:rFonts w:hint="eastAsia" w:ascii="宋体" w:hAnsi="宋体"/>
          <w:szCs w:val="21"/>
        </w:rPr>
        <w:t>随着国内体育产业的高度升温，人们对于运动场地材料的安全性能要求越来越高，单一的材料功能往往难以符合预期要求。为此，我们将聚氨酯(PU)、纳米纤维等材料通过物理及化学的方法进行表面活化、界面处理，通过等离子技术处理把互不相容的材料相互揉合，并实施高效、高性能及环保的制造工艺，生产出新一代安全型聚氨酯跑道材料——</w:t>
      </w:r>
      <w:r>
        <w:rPr>
          <w:rFonts w:hint="eastAsia" w:ascii="宋体" w:hAnsi="宋体"/>
          <w:szCs w:val="21"/>
          <w:lang w:eastAsia="zh-CN"/>
        </w:rPr>
        <w:t>净味纤维跑道</w:t>
      </w:r>
      <w:r>
        <w:rPr>
          <w:rFonts w:hint="eastAsia" w:ascii="宋体" w:hAnsi="宋体"/>
          <w:szCs w:val="21"/>
        </w:rPr>
        <w:t>。</w:t>
      </w:r>
    </w:p>
    <w:p>
      <w:pPr>
        <w:spacing w:line="360" w:lineRule="auto"/>
        <w:ind w:firstLine="420" w:firstLineChars="200"/>
        <w:rPr>
          <w:rFonts w:hint="default"/>
          <w:lang w:val="en-US" w:eastAsia="zh-CN"/>
        </w:rPr>
      </w:pPr>
      <w:r>
        <w:rPr>
          <w:rFonts w:hint="eastAsia" w:ascii="宋体" w:hAnsi="宋体"/>
          <w:szCs w:val="21"/>
          <w:lang w:eastAsia="zh-CN"/>
        </w:rPr>
        <w:t>纤维跑道</w:t>
      </w:r>
      <w:r>
        <w:rPr>
          <w:rFonts w:hint="eastAsia" w:ascii="宋体" w:hAnsi="宋体"/>
          <w:szCs w:val="21"/>
        </w:rPr>
        <w:t>材料的安全性体现在环保性能的安全性及运动性能的安全性两方面，纳米纤维、微发泡PU、无溶剂、自结纹</w:t>
      </w:r>
      <w:r>
        <w:rPr>
          <w:rFonts w:hint="eastAsia" w:ascii="宋体" w:hAnsi="宋体"/>
          <w:szCs w:val="21"/>
          <w:lang w:eastAsia="zh-CN"/>
        </w:rPr>
        <w:t>、净味，</w:t>
      </w:r>
      <w:r>
        <w:rPr>
          <w:rFonts w:hint="eastAsia" w:ascii="宋体" w:hAnsi="宋体"/>
          <w:szCs w:val="21"/>
        </w:rPr>
        <w:t>这就是</w:t>
      </w:r>
      <w:r>
        <w:rPr>
          <w:rFonts w:hint="eastAsia" w:ascii="宋体" w:hAnsi="宋体"/>
          <w:szCs w:val="21"/>
          <w:lang w:eastAsia="zh-CN"/>
        </w:rPr>
        <w:t>纤维跑道</w:t>
      </w:r>
      <w:r>
        <w:rPr>
          <w:rFonts w:hint="eastAsia" w:ascii="宋体" w:hAnsi="宋体"/>
          <w:szCs w:val="21"/>
        </w:rPr>
        <w:t>的内涵，在微发泡PU内加入纳米纤维，纤维乱向分布，补强增韧，握裹力强，大大提高了微发泡层的物理性能，由于应用了纳米材料，再加上微发泡，使得该材料密度较少，每平方只要</w:t>
      </w:r>
      <w:r>
        <w:rPr>
          <w:rFonts w:hint="eastAsia" w:ascii="宋体" w:hAnsi="宋体"/>
          <w:szCs w:val="21"/>
          <w:lang w:val="en-US" w:eastAsia="zh-CN"/>
        </w:rPr>
        <w:t>7</w:t>
      </w:r>
      <w:r>
        <w:rPr>
          <w:rFonts w:hint="eastAsia" w:ascii="宋体" w:hAnsi="宋体"/>
          <w:szCs w:val="21"/>
        </w:rPr>
        <w:t>kg材料即可做出10mm的厚度，现场施工时</w:t>
      </w:r>
      <w:r>
        <w:rPr>
          <w:rFonts w:hint="eastAsia" w:ascii="宋体" w:hAnsi="宋体"/>
          <w:szCs w:val="21"/>
          <w:lang w:eastAsia="zh-CN"/>
        </w:rPr>
        <w:t>添加</w:t>
      </w:r>
      <w:r>
        <w:rPr>
          <w:rFonts w:hint="eastAsia" w:ascii="宋体" w:hAnsi="宋体"/>
          <w:szCs w:val="21"/>
          <w:lang w:val="en-US" w:eastAsia="zh-CN"/>
        </w:rPr>
        <w:t>EPDM颗粒，</w:t>
      </w:r>
      <w:r>
        <w:rPr>
          <w:rFonts w:hint="eastAsia" w:ascii="宋体" w:hAnsi="宋体"/>
          <w:szCs w:val="21"/>
        </w:rPr>
        <w:t>不添加填充用黑胶粒、溶剂、催干剂等材料，其环保性能达到国内行业最高水平。</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rPr>
          <w:rFonts w:hint="default"/>
          <w:lang w:val="en-US" w:eastAsia="zh-CN"/>
        </w:rPr>
      </w:pPr>
    </w:p>
    <w:p>
      <w:pPr>
        <w:pStyle w:val="3"/>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color w:val="FF0000"/>
          <w:lang w:val="en-US" w:eastAsia="zh-CN"/>
        </w:rPr>
      </w:pPr>
      <w:r>
        <w:rPr>
          <w:rFonts w:hint="eastAsia"/>
          <w:color w:val="FF0000"/>
          <w:lang w:val="en-US" w:eastAsia="zh-CN"/>
        </w:rPr>
        <w:t>产品特点</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eastAsia" w:ascii="宋体" w:hAnsi="宋体"/>
          <w:szCs w:val="21"/>
        </w:rPr>
        <w:t>安全性能：环保友好、施工简便、经久耐用</w:t>
      </w:r>
      <w:r>
        <w:rPr>
          <w:rFonts w:hint="default"/>
          <w:lang w:val="en-US" w:eastAsia="zh-CN"/>
        </w:rPr>
        <w:t>。 </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eastAsia" w:ascii="宋体" w:hAnsi="宋体"/>
          <w:szCs w:val="21"/>
        </w:rPr>
        <w:t>技术创新：采用等离子活化纳米纤维与聚氨酯微发泡，材料用量小，物理性能优异</w:t>
      </w:r>
      <w:r>
        <w:rPr>
          <w:rFonts w:hint="default"/>
          <w:lang w:val="en-US" w:eastAsia="zh-CN"/>
        </w:rPr>
        <w:t>。 </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eastAsia" w:ascii="宋体" w:hAnsi="宋体"/>
          <w:szCs w:val="21"/>
        </w:rPr>
        <w:t>性价比高：作为新型</w:t>
      </w:r>
      <w:r>
        <w:rPr>
          <w:rFonts w:hint="eastAsia" w:ascii="宋体" w:hAnsi="宋体"/>
          <w:szCs w:val="21"/>
          <w:lang w:eastAsia="zh-CN"/>
        </w:rPr>
        <w:t>纤维型塑胶</w:t>
      </w:r>
      <w:r>
        <w:rPr>
          <w:rFonts w:hint="eastAsia" w:ascii="宋体" w:hAnsi="宋体"/>
          <w:szCs w:val="21"/>
        </w:rPr>
        <w:t>跑道材料，其性价比及环保性能优势突出</w:t>
      </w:r>
      <w:r>
        <w:rPr>
          <w:rFonts w:hint="default"/>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lang w:val="en-US" w:eastAsia="zh-CN"/>
        </w:rPr>
      </w:pPr>
      <w:r>
        <w:rPr>
          <w:rFonts w:hint="eastAsia"/>
          <w:color w:val="FF0000"/>
          <w:lang w:val="en-US" w:eastAsia="zh-CN"/>
        </w:rPr>
        <w:t xml:space="preserve">●  </w:t>
      </w:r>
      <w:r>
        <w:rPr>
          <w:rFonts w:hint="eastAsia" w:ascii="宋体" w:hAnsi="宋体"/>
          <w:szCs w:val="21"/>
        </w:rPr>
        <w:t>全天候使用：材料的耐水、耐候性能好，保证了跑道不受气候条件影响，雨后或扫完雪即可马上使用</w:t>
      </w:r>
      <w:r>
        <w:rPr>
          <w:rFonts w:hint="default"/>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eastAsia" w:ascii="宋体" w:hAnsi="宋体"/>
          <w:szCs w:val="21"/>
        </w:rPr>
        <w:t>整体性强好：无接缝、色彩美观。抗紫外线、耐油、耐酸碱性能优良</w:t>
      </w:r>
      <w:r>
        <w:rPr>
          <w:rFonts w:hint="default"/>
          <w:lang w:val="en-US" w:eastAsia="zh-CN"/>
        </w:rPr>
        <w:t>。</w:t>
      </w:r>
    </w:p>
    <w:p>
      <w:pPr>
        <w:pStyle w:val="3"/>
        <w:pageBreakBefore w:val="0"/>
        <w:widowControl w:val="0"/>
        <w:kinsoku/>
        <w:wordWrap/>
        <w:overflowPunct/>
        <w:topLinePunct w:val="0"/>
        <w:autoSpaceDE/>
        <w:autoSpaceDN/>
        <w:bidi w:val="0"/>
        <w:adjustRightInd/>
        <w:snapToGrid/>
        <w:spacing w:line="360" w:lineRule="auto"/>
        <w:ind w:left="0" w:leftChars="0" w:right="0" w:rightChars="0"/>
        <w:jc w:val="left"/>
        <w:textAlignment w:val="auto"/>
        <w:rPr>
          <w:rFonts w:hint="eastAsia"/>
          <w:lang w:val="en-US" w:eastAsia="zh-CN"/>
        </w:rPr>
      </w:pPr>
      <w:r>
        <w:rPr>
          <w:rFonts w:hint="eastAsia"/>
          <w:lang w:val="en-US" w:eastAsia="zh-CN"/>
        </w:rPr>
        <w:t>五、纤维全塑型塑胶跑道</w:t>
      </w:r>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2879725" cy="2451100"/>
            <wp:effectExtent l="0" t="0" r="15875" b="6350"/>
            <wp:docPr id="79" name="图片 7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IMG_256"/>
                    <pic:cNvPicPr>
                      <a:picLocks noChangeAspect="1"/>
                    </pic:cNvPicPr>
                  </pic:nvPicPr>
                  <pic:blipFill>
                    <a:blip r:embed="rId10"/>
                    <a:stretch>
                      <a:fillRect/>
                    </a:stretch>
                  </pic:blipFill>
                  <pic:spPr>
                    <a:xfrm>
                      <a:off x="0" y="0"/>
                      <a:ext cx="2879725" cy="2451100"/>
                    </a:xfrm>
                    <a:prstGeom prst="rect">
                      <a:avLst/>
                    </a:prstGeom>
                    <a:noFill/>
                    <a:ln w="9525">
                      <a:noFill/>
                    </a:ln>
                  </pic:spPr>
                </pic:pic>
              </a:graphicData>
            </a:graphic>
          </wp:inline>
        </w:drawing>
      </w:r>
      <w:bookmarkStart w:id="85" w:name="_GoBack"/>
      <w:bookmarkEnd w:id="85"/>
    </w:p>
    <w:p>
      <w:pPr>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ascii="宋体" w:hAnsi="宋体" w:eastAsia="宋体" w:cs="宋体"/>
          <w:sz w:val="24"/>
          <w:szCs w:val="24"/>
        </w:rPr>
      </w:pPr>
    </w:p>
    <w:p>
      <w:pPr>
        <w:pStyle w:val="3"/>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color w:val="FF0000"/>
          <w:lang w:eastAsia="zh-CN"/>
        </w:rPr>
      </w:pPr>
      <w:r>
        <w:rPr>
          <w:rFonts w:hint="eastAsia"/>
          <w:color w:val="FF0000"/>
          <w:lang w:eastAsia="zh-CN"/>
        </w:rPr>
        <w:t>产品描述</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pPr>
      <w:r>
        <w:rPr>
          <w:rFonts w:hint="default"/>
          <w:lang w:val="en-US" w:eastAsia="zh-CN"/>
        </w:rPr>
        <w:t>适用于预制型塑胶跑道和专业比赛及运动场地。</w:t>
      </w:r>
    </w:p>
    <w:p>
      <w:pPr>
        <w:spacing w:line="360" w:lineRule="auto"/>
        <w:ind w:firstLine="420" w:firstLineChars="200"/>
        <w:rPr>
          <w:rFonts w:hint="eastAsia" w:ascii="宋体" w:hAnsi="宋体"/>
          <w:szCs w:val="21"/>
        </w:rPr>
      </w:pPr>
      <w:r>
        <w:rPr>
          <w:rFonts w:hint="eastAsia" w:ascii="宋体" w:hAnsi="宋体"/>
          <w:szCs w:val="21"/>
        </w:rPr>
        <w:t>随着国内体育产业的高度升温，人们对于运动场地材料的安全性能要求越来越高，单一的材料功能往往难以符合预期要求。为此，我们将聚氨酯(PU)、纳米纤维等材料通过物理及化学的方法进行表面活化、界面处理，通过等离子技术处理把互不相容的材料相互揉合，并实施高效、高性能及环保的制造工艺，生产出新一代安全型聚氨酯跑道材料——</w:t>
      </w:r>
      <w:r>
        <w:rPr>
          <w:rFonts w:hint="eastAsia" w:ascii="宋体" w:hAnsi="宋体"/>
          <w:szCs w:val="21"/>
          <w:lang w:eastAsia="zh-CN"/>
        </w:rPr>
        <w:t>净味纤维跑道</w:t>
      </w:r>
      <w:r>
        <w:rPr>
          <w:rFonts w:hint="eastAsia" w:ascii="宋体" w:hAnsi="宋体"/>
          <w:szCs w:val="21"/>
        </w:rPr>
        <w:t>。</w:t>
      </w:r>
    </w:p>
    <w:p>
      <w:pPr>
        <w:spacing w:line="360" w:lineRule="auto"/>
        <w:ind w:firstLine="420" w:firstLineChars="200"/>
        <w:rPr>
          <w:rFonts w:hint="default"/>
          <w:lang w:val="en-US" w:eastAsia="zh-CN"/>
        </w:rPr>
      </w:pPr>
      <w:r>
        <w:rPr>
          <w:rFonts w:hint="eastAsia" w:ascii="宋体" w:hAnsi="宋体"/>
          <w:szCs w:val="21"/>
          <w:lang w:eastAsia="zh-CN"/>
        </w:rPr>
        <w:t>纤维跑道</w:t>
      </w:r>
      <w:r>
        <w:rPr>
          <w:rFonts w:hint="eastAsia" w:ascii="宋体" w:hAnsi="宋体"/>
          <w:szCs w:val="21"/>
        </w:rPr>
        <w:t>材料的安全性体现在环保性能的安全性及运动性能的安全性两方面，纳米纤维、微发泡PU、全塑型、无溶剂、自结纹</w:t>
      </w:r>
      <w:r>
        <w:rPr>
          <w:rFonts w:hint="eastAsia" w:ascii="宋体" w:hAnsi="宋体"/>
          <w:szCs w:val="21"/>
          <w:lang w:eastAsia="zh-CN"/>
        </w:rPr>
        <w:t>、净味，</w:t>
      </w:r>
      <w:r>
        <w:rPr>
          <w:rFonts w:hint="eastAsia" w:ascii="宋体" w:hAnsi="宋体"/>
          <w:szCs w:val="21"/>
        </w:rPr>
        <w:t>这就是</w:t>
      </w:r>
      <w:r>
        <w:rPr>
          <w:rFonts w:hint="eastAsia" w:ascii="宋体" w:hAnsi="宋体"/>
          <w:szCs w:val="21"/>
          <w:lang w:eastAsia="zh-CN"/>
        </w:rPr>
        <w:t>纤维跑道</w:t>
      </w:r>
      <w:r>
        <w:rPr>
          <w:rFonts w:hint="eastAsia" w:ascii="宋体" w:hAnsi="宋体"/>
          <w:szCs w:val="21"/>
        </w:rPr>
        <w:t>的内涵，在微发泡PU内加入纳米纤维，纤维乱向分布，补强增韧，握裹力强，大大提高了微发泡层的物理性能，由于应用了纳米材料，再加上微发泡，使得该材料密度较少，每平方只要6.5kg材料即可做出10mm的厚度，现场施工时不添加填充用黑胶粒、溶剂、催干剂等材料，其环保性能达到国内行业最高水平。</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textAlignment w:val="auto"/>
        <w:rPr>
          <w:rFonts w:hint="default"/>
          <w:lang w:val="en-US" w:eastAsia="zh-CN"/>
        </w:rPr>
      </w:pPr>
    </w:p>
    <w:p>
      <w:pPr>
        <w:pStyle w:val="3"/>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color w:val="FF0000"/>
          <w:lang w:val="en-US" w:eastAsia="zh-CN"/>
        </w:rPr>
      </w:pPr>
      <w:r>
        <w:rPr>
          <w:rFonts w:hint="eastAsia"/>
          <w:color w:val="FF0000"/>
          <w:lang w:val="en-US" w:eastAsia="zh-CN"/>
        </w:rPr>
        <w:t>产品特点</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eastAsia" w:ascii="宋体" w:hAnsi="宋体"/>
          <w:szCs w:val="21"/>
        </w:rPr>
        <w:t>安全性能：环保友好、施工简便、经久耐用</w:t>
      </w:r>
      <w:r>
        <w:rPr>
          <w:rFonts w:hint="default"/>
          <w:lang w:val="en-US" w:eastAsia="zh-CN"/>
        </w:rPr>
        <w:t>。 </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eastAsia" w:ascii="宋体" w:hAnsi="宋体"/>
          <w:szCs w:val="21"/>
        </w:rPr>
        <w:t>技术创新：采用等离子活化纳米纤维与聚氨酯微发泡，材料用量小，物理性能优异</w:t>
      </w:r>
      <w:r>
        <w:rPr>
          <w:rFonts w:hint="default"/>
          <w:lang w:val="en-US" w:eastAsia="zh-CN"/>
        </w:rPr>
        <w:t>。 </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eastAsia" w:ascii="宋体" w:hAnsi="宋体"/>
          <w:szCs w:val="21"/>
        </w:rPr>
        <w:t>性价比高：作为新型</w:t>
      </w:r>
      <w:r>
        <w:rPr>
          <w:rFonts w:hint="eastAsia" w:ascii="宋体" w:hAnsi="宋体"/>
          <w:szCs w:val="21"/>
          <w:lang w:eastAsia="zh-CN"/>
        </w:rPr>
        <w:t>纤维型塑胶</w:t>
      </w:r>
      <w:r>
        <w:rPr>
          <w:rFonts w:hint="eastAsia" w:ascii="宋体" w:hAnsi="宋体"/>
          <w:szCs w:val="21"/>
        </w:rPr>
        <w:t>跑道材料，其性价比及环保性能优势突出</w:t>
      </w:r>
      <w:r>
        <w:rPr>
          <w:rFonts w:hint="default"/>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lang w:val="en-US" w:eastAsia="zh-CN"/>
        </w:rPr>
      </w:pPr>
      <w:r>
        <w:rPr>
          <w:rFonts w:hint="eastAsia"/>
          <w:color w:val="FF0000"/>
          <w:lang w:val="en-US" w:eastAsia="zh-CN"/>
        </w:rPr>
        <w:t xml:space="preserve">●  </w:t>
      </w:r>
      <w:r>
        <w:rPr>
          <w:rFonts w:hint="eastAsia" w:ascii="宋体" w:hAnsi="宋体"/>
          <w:szCs w:val="21"/>
        </w:rPr>
        <w:t>全天候使用：材料的耐水、耐候性能好，保证了跑道不受气候条件影响，雨后或扫完雪即可马上使用</w:t>
      </w:r>
      <w:r>
        <w:rPr>
          <w:rFonts w:hint="default"/>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default"/>
        </w:rPr>
      </w:pPr>
      <w:r>
        <w:rPr>
          <w:rFonts w:hint="eastAsia"/>
          <w:color w:val="FF0000"/>
          <w:lang w:val="en-US" w:eastAsia="zh-CN"/>
        </w:rPr>
        <w:t xml:space="preserve">●  </w:t>
      </w:r>
      <w:r>
        <w:rPr>
          <w:rFonts w:hint="eastAsia" w:ascii="宋体" w:hAnsi="宋体"/>
          <w:szCs w:val="21"/>
        </w:rPr>
        <w:t>整体性强好：无接缝、色彩美观。抗紫外线、耐油、耐酸碱性能优良</w:t>
      </w:r>
      <w:r>
        <w:rPr>
          <w:rFonts w:hint="default"/>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lang w:val="en-US" w:eastAsia="zh-CN"/>
        </w:rPr>
      </w:pPr>
    </w:p>
    <w:p>
      <w:pPr>
        <w:pStyle w:val="2"/>
        <w:numPr>
          <w:ilvl w:val="0"/>
          <w:numId w:val="3"/>
        </w:numPr>
        <w:ind w:left="0" w:leftChars="0" w:firstLine="0" w:firstLineChars="0"/>
        <w:rPr>
          <w:rFonts w:hint="eastAsia"/>
          <w:lang w:val="en-US" w:eastAsia="zh-CN"/>
        </w:rPr>
      </w:pPr>
      <w:r>
        <w:rPr>
          <w:rFonts w:hint="eastAsia"/>
          <w:lang w:val="en-US" w:eastAsia="zh-CN"/>
        </w:rPr>
        <w:t>EPDM塑胶跑道</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pPr>
      <w:r>
        <w:rPr>
          <w:rFonts w:hint="default"/>
          <w:lang w:val="en-US" w:eastAsia="zh-CN"/>
        </w:rPr>
        <w:t>EPDM塑胶跑道：</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rPr>
      </w:pPr>
      <w:r>
        <w:rPr>
          <w:rFonts w:hint="default"/>
          <w:lang w:val="en-US" w:eastAsia="zh-CN"/>
        </w:rPr>
        <w:t> 　　EPDM塑胶跑道主要由EPDM彩色胶粒层与</w:t>
      </w:r>
      <w:r>
        <w:rPr>
          <w:rFonts w:hint="eastAsia"/>
          <w:lang w:val="en-US" w:eastAsia="zh-CN"/>
        </w:rPr>
        <w:t>环保</w:t>
      </w:r>
      <w:r>
        <w:rPr>
          <w:rFonts w:hint="default"/>
          <w:lang w:val="en-US" w:eastAsia="zh-CN"/>
        </w:rPr>
        <w:t>橡胶底层组成，是固定式的赛场跑道材料。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rPr>
      </w:pPr>
      <w:r>
        <w:rPr>
          <w:rFonts w:hint="default"/>
          <w:lang w:val="en-US" w:eastAsia="zh-CN"/>
        </w:rPr>
        <w:t>　　EPDM跑道规格是13mm（6mmEPDM彩色胶粒层，7mm橡胶层）。可根据需求，加厚EPDM彩色胶粒层至8mm左右。</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rPr>
      </w:pPr>
      <w:r>
        <w:rPr>
          <w:rFonts w:hint="default"/>
          <w:lang w:val="en-US" w:eastAsia="zh-CN"/>
        </w:rPr>
        <w:t> 　　EPDM塑胶跑道主要用于小学或是幼儿园等非标准的塑胶跑道。</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rPr>
      </w:pPr>
      <w:r>
        <w:rPr>
          <w:rFonts w:hint="default"/>
          <w:lang w:val="en-US" w:eastAsia="zh-CN"/>
        </w:rPr>
        <w:t> 　　它具有耐晒耐腐蚀、耐磨性强、抗损坏的功能，又有多种色彩可以灵活的搭配，维护方便简单。</w:t>
      </w:r>
    </w:p>
    <w:p>
      <w:pPr>
        <w:pStyle w:val="2"/>
        <w:numPr>
          <w:ilvl w:val="0"/>
          <w:numId w:val="1"/>
        </w:numPr>
        <w:ind w:left="0" w:leftChars="0" w:firstLine="0" w:firstLineChars="0"/>
        <w:jc w:val="center"/>
        <w:rPr>
          <w:rFonts w:hint="eastAsia"/>
          <w:lang w:val="en-US" w:eastAsia="zh-CN"/>
        </w:rPr>
      </w:pPr>
      <w:bookmarkStart w:id="73" w:name="_Toc26450"/>
      <w:r>
        <w:rPr>
          <w:rFonts w:hint="eastAsia"/>
          <w:lang w:val="en-US" w:eastAsia="zh-CN"/>
        </w:rPr>
        <w:t>塑胶产品常识</w:t>
      </w:r>
      <w:bookmarkEnd w:id="73"/>
    </w:p>
    <w:p>
      <w:pPr>
        <w:pStyle w:val="3"/>
        <w:numPr>
          <w:ilvl w:val="0"/>
          <w:numId w:val="4"/>
        </w:numPr>
        <w:rPr>
          <w:rFonts w:hint="eastAsia"/>
          <w:lang w:val="en-US" w:eastAsia="zh-CN"/>
        </w:rPr>
      </w:pPr>
      <w:r>
        <w:rPr>
          <w:rFonts w:hint="eastAsia"/>
          <w:lang w:val="en-US" w:eastAsia="zh-CN"/>
        </w:rPr>
        <w:t>EPDM颗粒</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rPr>
      </w:pPr>
      <w:r>
        <w:rPr>
          <w:rFonts w:hint="eastAsia"/>
        </w:rPr>
        <w:t>EPDM颗粒由合成橡胶制成，可以生产多种颜色，且以其优异的性能可抵抗紫外线照射和耐一般化学反应。特别是在有图案的施工时,更能显现EPDM彩色颗粒的优越性。</w:t>
      </w:r>
      <w:r>
        <w:rPr>
          <w:rFonts w:hint="eastAsia"/>
          <w:lang w:val="en-US" w:eastAsia="zh-CN"/>
        </w:rPr>
        <w:t>EPDM颗粒含胶量一般为8%-15%，山东标准含胶量为15%以上。</w:t>
      </w:r>
    </w:p>
    <w:p>
      <w:pPr>
        <w:pStyle w:val="3"/>
        <w:pageBreakBefore w:val="0"/>
        <w:widowControl w:val="0"/>
        <w:numPr>
          <w:ilvl w:val="0"/>
          <w:numId w:val="4"/>
        </w:numPr>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rPr>
      </w:pPr>
      <w:r>
        <w:rPr>
          <w:rFonts w:hint="eastAsia"/>
        </w:rPr>
        <w:t>非标准半圆式田径场地的计算方法</w:t>
      </w:r>
    </w:p>
    <w:p>
      <w:pPr>
        <w:pageBreakBefore w:val="0"/>
        <w:widowControl w:val="0"/>
        <w:kinsoku/>
        <w:wordWrap/>
        <w:overflowPunct/>
        <w:topLinePunct w:val="0"/>
        <w:autoSpaceDE/>
        <w:autoSpaceDN/>
        <w:bidi w:val="0"/>
        <w:adjustRightInd/>
        <w:snapToGrid/>
        <w:spacing w:line="360" w:lineRule="auto"/>
        <w:ind w:left="0" w:leftChars="0" w:right="0" w:rightChars="0" w:firstLine="422" w:firstLineChars="200"/>
        <w:jc w:val="both"/>
        <w:textAlignment w:val="auto"/>
        <w:rPr>
          <w:rFonts w:hint="eastAsia"/>
          <w:b/>
          <w:bCs/>
        </w:rPr>
      </w:pPr>
      <w:r>
        <w:rPr>
          <w:rFonts w:hint="default"/>
          <w:b/>
          <w:bCs/>
        </w:rPr>
        <w:t>标准塑胶跑道运动场周长为300米半圆式田径场的计算方法</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rPr>
      </w:pPr>
      <w:r>
        <w:rPr>
          <w:rFonts w:hint="default"/>
        </w:rPr>
        <w:t>假设有块空地，经测量其长度为138米，宽度为68米，要设计一个有6条分道，分道宽为1.22米，四周至少留有1米空余地的半圆式田径场。</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rPr>
      </w:pPr>
      <w:r>
        <w:rPr>
          <w:rFonts w:hint="default"/>
        </w:rPr>
        <w:t>1、求半圆式田径场半径R的数值标准塑胶跑道运动场半径R=[空地宽度-2×（跑道宽度+空余地宽度）]÷2=[68-2×（1.22×6+1）]÷2=25.68米为了便于计算和施工中数据的测量放线，半径可以取25.5米或25米，本例半径取25米，这样两直道外便留有68-（25+1.22×6）×2=1.68米的空余地，满足四周至少留有1米空余地的要求。</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rPr>
      </w:pPr>
      <w:r>
        <w:rPr>
          <w:rFonts w:hint="default"/>
        </w:rPr>
        <w:t>2、计算两弯道实跑线的C的长度C=2π(R+0.3)=2×3.1415926×（25+0.3）=158.96米</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rPr>
      </w:pPr>
      <w:r>
        <w:rPr>
          <w:rFonts w:hint="default"/>
        </w:rPr>
        <w:t>3、求标准塑胶跑道运动场直段的长度直段长度=（半圆式田径场第一道实跑周长- 两弯道实跑线长度）÷2=（300-158.96）÷2=70.52米</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rPr>
      </w:pPr>
      <w:r>
        <w:rPr>
          <w:rFonts w:hint="default"/>
        </w:rPr>
        <w:t>4、验证半圆式田径场纵轴线长度是否符合空地长度要求纵轴线长度=（弯道半圆半径+分道道宽×6）×2+直段长度=（25+1.22×6）×2+70.52=135.16m（138m-135.16m）÷2=1.42米&gt;1米整个标准塑胶跑道运动场第一道实跑长度和纵轴长、横轴宽均在空地长宽允许范围内，四周留有空余地均大于1米，满足要求。如不满足要求，可以用不同的半径按上述方法进行计算，找出适合的半径和直段</w:t>
      </w:r>
      <w:r>
        <w:rPr>
          <w:rFonts w:hint="default" w:ascii="PingFang SC" w:hAnsi="PingFang SC" w:eastAsia="PingFang SC" w:cs="PingFang SC"/>
          <w:b w:val="0"/>
          <w:i w:val="0"/>
          <w:caps w:val="0"/>
          <w:color w:val="191919"/>
          <w:spacing w:val="0"/>
          <w:sz w:val="24"/>
          <w:szCs w:val="24"/>
          <w:shd w:val="clear" w:fill="FFFFFF"/>
        </w:rPr>
        <w:t>长</w:t>
      </w:r>
      <w:r>
        <w:rPr>
          <w:rFonts w:hint="default"/>
        </w:rPr>
        <w:t>度。</w:t>
      </w:r>
    </w:p>
    <w:p>
      <w:pPr>
        <w:pStyle w:val="2"/>
        <w:jc w:val="center"/>
        <w:rPr>
          <w:rFonts w:hint="eastAsia"/>
          <w:lang w:val="en-US" w:eastAsia="zh-CN"/>
        </w:rPr>
      </w:pPr>
      <w:bookmarkStart w:id="74" w:name="_Toc5239"/>
      <w:r>
        <w:rPr>
          <w:rFonts w:hint="eastAsia"/>
          <w:lang w:eastAsia="zh-CN"/>
        </w:rPr>
        <w:t>第四章</w:t>
      </w:r>
      <w:r>
        <w:rPr>
          <w:rFonts w:hint="eastAsia"/>
          <w:lang w:val="en-US" w:eastAsia="zh-CN"/>
        </w:rPr>
        <w:t xml:space="preserve"> 塑胶跑道施工工艺</w:t>
      </w:r>
      <w:bookmarkEnd w:id="74"/>
    </w:p>
    <w:p>
      <w:pPr>
        <w:pStyle w:val="3"/>
        <w:rPr>
          <w:rFonts w:hint="eastAsia"/>
          <w:lang w:val="en-US" w:eastAsia="zh-CN"/>
        </w:rPr>
      </w:pPr>
      <w:r>
        <w:rPr>
          <w:rFonts w:hint="eastAsia"/>
          <w:lang w:val="en-US" w:eastAsia="zh-CN"/>
        </w:rPr>
        <w:t>透气型塑胶跑道施工工艺</w:t>
      </w:r>
    </w:p>
    <w:p>
      <w:pPr>
        <w:pStyle w:val="4"/>
        <w:pageBreakBefore w:val="0"/>
        <w:widowControl w:val="0"/>
        <w:kinsoku/>
        <w:wordWrap/>
        <w:overflowPunct/>
        <w:topLinePunct w:val="0"/>
        <w:autoSpaceDE/>
        <w:autoSpaceDN/>
        <w:bidi w:val="0"/>
        <w:adjustRightInd/>
        <w:snapToGrid/>
        <w:spacing w:before="0" w:after="0" w:line="360" w:lineRule="auto"/>
        <w:ind w:left="0" w:leftChars="0" w:right="0" w:rightChars="0"/>
        <w:jc w:val="both"/>
        <w:textAlignment w:val="auto"/>
      </w:pPr>
      <w:r>
        <w:t>一、性能特点</w:t>
      </w:r>
    </w:p>
    <w:p>
      <w:pPr>
        <w:pageBreakBefore w:val="0"/>
        <w:widowControl w:val="0"/>
        <w:kinsoku/>
        <w:wordWrap/>
        <w:overflowPunct/>
        <w:topLinePunct w:val="0"/>
        <w:autoSpaceDE/>
        <w:autoSpaceDN/>
        <w:bidi w:val="0"/>
        <w:adjustRightInd/>
        <w:snapToGrid/>
        <w:spacing w:line="360" w:lineRule="auto"/>
        <w:ind w:left="0" w:leftChars="0" w:right="0" w:rightChars="0"/>
        <w:jc w:val="both"/>
        <w:textAlignment w:val="auto"/>
      </w:pPr>
      <w:r>
        <w:t>　　1、适用于各级各类学校及专业体育场、田径场跑道、半圆区、辅助区，全民健身路径，室内体育馆训练跑道，游乐场道路铺面，室内外跑道。</w:t>
      </w:r>
    </w:p>
    <w:p>
      <w:pPr>
        <w:pageBreakBefore w:val="0"/>
        <w:widowControl w:val="0"/>
        <w:kinsoku/>
        <w:wordWrap/>
        <w:overflowPunct/>
        <w:topLinePunct w:val="0"/>
        <w:autoSpaceDE/>
        <w:autoSpaceDN/>
        <w:bidi w:val="0"/>
        <w:adjustRightInd/>
        <w:snapToGrid/>
        <w:spacing w:line="360" w:lineRule="auto"/>
        <w:ind w:left="0" w:leftChars="0" w:right="0" w:rightChars="0"/>
        <w:jc w:val="both"/>
        <w:textAlignment w:val="auto"/>
      </w:pPr>
      <w:r>
        <w:t>　　2、可铺装于沥青混凝土基础和水泥混凝土基础上。</w:t>
      </w:r>
    </w:p>
    <w:p>
      <w:pPr>
        <w:pStyle w:val="4"/>
        <w:pageBreakBefore w:val="0"/>
        <w:widowControl w:val="0"/>
        <w:kinsoku/>
        <w:wordWrap/>
        <w:overflowPunct/>
        <w:topLinePunct w:val="0"/>
        <w:autoSpaceDE/>
        <w:autoSpaceDN/>
        <w:bidi w:val="0"/>
        <w:adjustRightInd/>
        <w:snapToGrid/>
        <w:spacing w:before="0" w:after="0" w:line="360" w:lineRule="auto"/>
        <w:ind w:left="0" w:leftChars="0" w:right="0" w:rightChars="0"/>
        <w:jc w:val="both"/>
        <w:textAlignment w:val="auto"/>
      </w:pPr>
      <w:r>
        <w:t>二、施工工艺简图</w:t>
      </w:r>
    </w:p>
    <w:p>
      <w:pPr>
        <w:pageBreakBefore w:val="0"/>
        <w:widowControl w:val="0"/>
        <w:kinsoku/>
        <w:wordWrap/>
        <w:overflowPunct/>
        <w:topLinePunct w:val="0"/>
        <w:autoSpaceDE/>
        <w:autoSpaceDN/>
        <w:bidi w:val="0"/>
        <w:adjustRightInd/>
        <w:snapToGrid/>
        <w:spacing w:line="360" w:lineRule="auto"/>
        <w:ind w:left="0" w:leftChars="0" w:right="0" w:rightChars="0"/>
        <w:jc w:val="both"/>
        <w:textAlignment w:val="auto"/>
      </w:pPr>
      <w:r>
        <w:t xml:space="preserve">　　清扫场地 → </w:t>
      </w:r>
      <w:r>
        <w:rPr>
          <w:rFonts w:hint="eastAsia"/>
          <w:lang w:eastAsia="zh-CN"/>
        </w:rPr>
        <w:t>刷底胶</w:t>
      </w:r>
      <w:r>
        <w:t>→ 颗粒底层机械（手工）摊铺 → 跑道面漆喷涂 → 测量画线 → 竣工。</w:t>
      </w:r>
    </w:p>
    <w:p>
      <w:pPr>
        <w:pStyle w:val="4"/>
        <w:pageBreakBefore w:val="0"/>
        <w:widowControl w:val="0"/>
        <w:kinsoku/>
        <w:wordWrap/>
        <w:overflowPunct/>
        <w:topLinePunct w:val="0"/>
        <w:autoSpaceDE/>
        <w:autoSpaceDN/>
        <w:bidi w:val="0"/>
        <w:adjustRightInd/>
        <w:snapToGrid/>
        <w:spacing w:before="0" w:after="0" w:line="360" w:lineRule="auto"/>
        <w:ind w:left="0" w:leftChars="0" w:right="0" w:rightChars="0"/>
        <w:jc w:val="both"/>
        <w:textAlignment w:val="auto"/>
      </w:pPr>
      <w:r>
        <w:t>三、施工步骤</w:t>
      </w:r>
    </w:p>
    <w:p>
      <w:pPr>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b/>
          <w:bCs/>
        </w:rPr>
      </w:pPr>
      <w:r>
        <w:rPr>
          <w:b/>
          <w:bCs/>
        </w:rPr>
        <w:t>施工人员进场安排如下：</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（1）进场</w:t>
      </w:r>
      <w:r>
        <w:rPr>
          <w:rFonts w:hint="eastAsia"/>
        </w:rPr>
        <w:t>确认材料的面积是否与场地面积相符，确认无误后，方可施工。</w:t>
      </w:r>
      <w:r>
        <w:t>布置材料、机械位置</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A、将塑胶材料及施工机具，卸下放置预定位置；</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B、根据预定搅拌场所，按比例放置好聚氨酯铺装材料、环保胶粒、红胶粒、催化剂、稀释剂及其他辅料，以备开工时立即放料搅拌。</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（2）场地检测</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A、检测人员检测场地的坡度、平整度，对场地存在的明显的低洼处进行现场标识；</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B、组织人员并对凹凸之处打磨和修补处理。</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C、跑道基层摊铺前，施工人员要用塑料泡沫塞没排水沟洞口，保证摊铺的整体性；</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（3）机械准备</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A、技术工人提前将施工机械布置到摊铺起始位置；</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B、配合电工接好电源连接，检测机械运行状况，电缆线的长度及连接，保证工程安全、顺利开工；</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（4）预备材料；</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A、根据施工进度，提前将基层材料（环保颗粒、聚氨酯铺装材料、催化剂、稀释剂）、电子秤摆放到位，放置好开桶工具及运料小车。</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B、技术人员在开工前，将材料的配比（铺张浆料A、B的配比，催化剂含量及橡胶颗粒加入量）进行技术交底，搅拌人员负责充分搅拌均匀混合料。</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（5）搅拌、运输；</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A、根据技术交底，搅拌人员依次加入铺装浆料B、A料、催化剂（材料由料筒加入搅拌桶内时，要避免材料挂壁到桶壁上，产生生料影响产品质量），然后再加入橡胶颗粒，充分搅拌均匀，搅拌时间不少于2分钟。</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B、将浆料倒入运输桶内，再次搅拌后，运送至前方摊铺施工，各摊铺人员当基层料运到作业地点时，一定要在15-25分钟完成；。</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C、搅拌材料的供应人员要根据前方摊铺施工进度，控制混合料的输送速度，保证正常供料；</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D、运送人员确保运料车辆确保每次车内无残渣，沉淀。当天工作完成后，对使用的料桶要清理干净，以备第二天可立即投入使用。</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（6）摊铺作业；</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A、按照先内后外的原则进行摊铺，摊铺中不间断检测摊铺厚度。</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B、控制好刮板的高低刮涂的速度；</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C、刮料要均匀无刮痕，后退有序，并做好施工现场卫生工作。</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D、特别要注意两半圆的平整度及倾斜度，以保证排水。</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（7）基层检测；</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A、基层固化后，用水平仪或直接用冲水的办法检测平整度，发现积水处做好明显标识后进行修补找平。</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B、检测基层摊铺效果，工作人员对基层刮涂中出现的凹凸进行标识，并进行打磨、修补处理，确保基层质量；</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（8）面层施工；</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(1)、待环保颗粒层固化成形后，方可在其表面喷涂漆浆层（一般为红色），首先将跑道喷涂面漆浆料按比例配料加入适量的催化剂混合搅拌均匀，在搅拌过程中加入EPDM颗粒，EPDM颗粒粒径要求选取一般在1-2mm左右。然后将浆料倒入专业喷涂器喷涂在黑颗粒层表面，喷涂时可根据漆浆的稀绸度加入适量稀释剂，喷涂次序均匀喷涂两遍。</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(2)、喷涂人员施工前要计算好漆液用量，每一桶漆液所喷涂的长度，做好标记，做到心中有数，合理利用材料。</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(3)、运料动作要干净、快捷，倒料时分多次倒下，桶边的余料及时清理，保持桶外清洁，为喷涂人员创造良好的条件。</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（9）划线</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（1）、复验并找出原场地圆心和定位标志桩；</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（2）、再次清理塑胶跑道面层，用吹风机吹净杂物；</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（3）、严格按照国际田径联合会（IAAF）标准田径场标线规范进行标线；</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（4）、先用大头针定出点位线，用白灰线弹出线迹，再用聚氨酯专用标线漆喷出白线，线宽为50mm，要求线条清晰，无明显接缝，无毛边，线条平直、浓淡一致、清晰。</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（10）退场及交付使用</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（1）、 退场前做好成品保护工作；</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（2）、 交付后需提交业主场地使用手册；</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t>（3）、 协助培训学校专业场地维护人员若干名</w:t>
      </w:r>
    </w:p>
    <w:p>
      <w:pPr>
        <w:pStyle w:val="4"/>
        <w:pageBreakBefore w:val="0"/>
        <w:widowControl w:val="0"/>
        <w:kinsoku/>
        <w:wordWrap/>
        <w:overflowPunct/>
        <w:topLinePunct w:val="0"/>
        <w:autoSpaceDE/>
        <w:autoSpaceDN/>
        <w:bidi w:val="0"/>
        <w:adjustRightInd/>
        <w:snapToGrid/>
        <w:spacing w:before="0" w:after="0" w:line="360" w:lineRule="auto"/>
        <w:ind w:left="0" w:leftChars="0" w:right="0" w:rightChars="0"/>
        <w:jc w:val="both"/>
        <w:textAlignment w:val="auto"/>
        <w:rPr>
          <w:rFonts w:hint="eastAsia"/>
        </w:rPr>
      </w:pPr>
      <w:r>
        <w:rPr>
          <w:rFonts w:hint="eastAsia"/>
        </w:rPr>
        <w:t>四、塑胶跑道使用注意事项：</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pPr>
      <w:r>
        <w:rPr>
          <w:rFonts w:hint="eastAsia"/>
        </w:rPr>
        <w:t>1.穿专业用跑鞋、普通运动鞋、平底鞋进入田径场。不要穿钉鞋、高跟鞋、再生胶底鞋等菱角分明的硬性鞋底进入场地。</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eastAsia"/>
        </w:rPr>
      </w:pPr>
      <w:r>
        <w:rPr>
          <w:rFonts w:hint="eastAsia"/>
        </w:rPr>
        <w:t>2.严禁在田径场抽烟，其它火种留在塑胶跑道地面上，并隔离热源。</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eastAsia"/>
        </w:rPr>
      </w:pPr>
      <w:r>
        <w:rPr>
          <w:rFonts w:hint="eastAsia"/>
        </w:rPr>
        <w:t>3.避免剧烈的机械冲击与摩擦，严禁用刀、钉、玻璃、沙石等尖锐器械刻画、磨擦割刺塑胶跑道地面。</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eastAsia"/>
        </w:rPr>
      </w:pPr>
      <w:r>
        <w:rPr>
          <w:rFonts w:hint="eastAsia"/>
        </w:rPr>
        <w:t>4、请保持塑胶跑道场地卫生，严禁乱吐口香糖、吐痰、乱丢垃圾、及饮用有色饮料。</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eastAsia"/>
        </w:rPr>
      </w:pPr>
      <w:r>
        <w:rPr>
          <w:rFonts w:hint="eastAsia"/>
        </w:rPr>
        <w:t>5.严禁携带易燃易爆和腐蚀性物品入内，避免接触有机溶剂、化学药品及机械油污污染。</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eastAsia"/>
        </w:rPr>
      </w:pPr>
      <w:r>
        <w:rPr>
          <w:rFonts w:hint="eastAsia"/>
        </w:rPr>
        <w:t>6.定期冲刷塑胶跑道，油污可用10%氨水或洗涤剂擦洗并清扫干净。请爱护塑胶场地，不要用手掀或脚踢塑胶场地地面，久之会造成塑胶地面的损毁。</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eastAsia"/>
        </w:rPr>
      </w:pPr>
      <w:r>
        <w:rPr>
          <w:rFonts w:hint="eastAsia"/>
        </w:rPr>
        <w:t>7.塑胶跑道地面上严禁车辆行驶、堆压重物，桌椅等。</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eastAsia"/>
        </w:rPr>
      </w:pPr>
      <w:r>
        <w:rPr>
          <w:rFonts w:hint="eastAsia"/>
        </w:rPr>
        <w:t>8.塑胶跑道场地只作为田径运动训练、比赛和教学之用，请不要在塑胶跑道上进行跳绳运动，以防造成局部胶粒的脱落。</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eastAsia"/>
        </w:rPr>
      </w:pPr>
      <w:r>
        <w:rPr>
          <w:rFonts w:hint="eastAsia"/>
        </w:rPr>
        <w:t>9.严禁损坏塑胶跑道运动场的行为。</w:t>
      </w:r>
    </w:p>
    <w:p>
      <w:pPr>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eastAsia"/>
        </w:rPr>
      </w:pPr>
      <w:r>
        <w:rPr>
          <w:rFonts w:hint="eastAsia"/>
        </w:rPr>
        <w:t>10.季节性保养，应每年进行两次大规模的清洗，建议用高压水管冲刷整个场地。冬季除雪时一定要及时用扫帚扫。如有结冰现象，禁止使用硬物铲撬，应使其自然融化。</w:t>
      </w:r>
    </w:p>
    <w:p>
      <w:pPr>
        <w:pStyle w:val="2"/>
        <w:jc w:val="center"/>
        <w:rPr>
          <w:rFonts w:hint="eastAsia"/>
          <w:lang w:val="en-US" w:eastAsia="zh-CN"/>
        </w:rPr>
      </w:pPr>
      <w:bookmarkStart w:id="75" w:name="_Toc12825"/>
      <w:r>
        <w:rPr>
          <w:rFonts w:hint="eastAsia"/>
          <w:lang w:val="en-US" w:eastAsia="zh-CN"/>
        </w:rPr>
        <w:t>混合型塑胶跑道施工工艺</w:t>
      </w:r>
      <w:bookmarkEnd w:id="75"/>
    </w:p>
    <w:p>
      <w:pPr>
        <w:widowControl/>
        <w:jc w:val="center"/>
        <w:rPr>
          <w:rFonts w:ascii="宋体" w:hAnsi="宋体" w:eastAsia="宋体"/>
          <w:b/>
          <w:sz w:val="32"/>
          <w:szCs w:val="32"/>
        </w:rPr>
      </w:pPr>
      <w:bookmarkStart w:id="76" w:name="_Toc5425"/>
      <w:r>
        <w:rPr>
          <w:rFonts w:hint="eastAsia" w:ascii="宋体" w:hAnsi="宋体"/>
          <w:b/>
          <w:sz w:val="32"/>
          <w:szCs w:val="32"/>
          <w:lang w:val="en-US" w:eastAsia="zh-CN"/>
        </w:rPr>
        <w:t>混合</w:t>
      </w:r>
      <w:r>
        <w:rPr>
          <w:rFonts w:hint="eastAsia" w:ascii="宋体" w:hAnsi="宋体" w:eastAsia="宋体"/>
          <w:b/>
          <w:sz w:val="32"/>
          <w:szCs w:val="32"/>
        </w:rPr>
        <w:t>型塑胶面层施工方案</w:t>
      </w:r>
      <w:bookmarkEnd w:id="76"/>
    </w:p>
    <w:p>
      <w:pPr>
        <w:spacing w:line="480" w:lineRule="exact"/>
        <w:ind w:firstLine="560" w:firstLineChars="200"/>
        <w:rPr>
          <w:rFonts w:ascii="宋体" w:hAnsi="宋体" w:eastAsia="宋体"/>
          <w:sz w:val="28"/>
          <w:szCs w:val="28"/>
        </w:rPr>
      </w:pPr>
    </w:p>
    <w:p>
      <w:pPr>
        <w:spacing w:line="480" w:lineRule="exact"/>
        <w:ind w:firstLine="560" w:firstLineChars="200"/>
        <w:rPr>
          <w:rFonts w:ascii="宋体" w:hAnsi="宋体" w:eastAsia="宋体"/>
          <w:sz w:val="28"/>
          <w:szCs w:val="28"/>
        </w:rPr>
      </w:pPr>
      <w:r>
        <w:rPr>
          <w:rFonts w:hint="eastAsia" w:ascii="宋体" w:hAnsi="宋体" w:eastAsia="宋体"/>
          <w:sz w:val="28"/>
          <w:szCs w:val="28"/>
        </w:rPr>
        <w:t>塑胶面层施工须在基础养护期满且验收合格后方可进行施工。施工前，清理场地并将场地用胶料补平，填塞排水沟沟洞。再在场地上面铺设一层底胶，其目地使塑胶底层与沥青混凝土结合力增强，保证面层的质量，同时也可有效地解决塑胶起泡现象。本公司采用先进的生产工艺，在进行塑胶铺设时按照以下原则进行：</w:t>
      </w:r>
    </w:p>
    <w:p>
      <w:pPr>
        <w:spacing w:line="480" w:lineRule="exact"/>
        <w:ind w:firstLine="562" w:firstLineChars="200"/>
        <w:rPr>
          <w:rFonts w:ascii="宋体" w:hAnsi="宋体" w:eastAsia="宋体"/>
          <w:b/>
          <w:sz w:val="28"/>
          <w:szCs w:val="28"/>
        </w:rPr>
      </w:pPr>
      <w:bookmarkStart w:id="77" w:name="_Toc30307"/>
      <w:r>
        <w:rPr>
          <w:rFonts w:hint="eastAsia" w:ascii="宋体" w:hAnsi="宋体" w:eastAsia="宋体"/>
          <w:b/>
          <w:sz w:val="28"/>
          <w:szCs w:val="28"/>
        </w:rPr>
        <w:t>（</w:t>
      </w:r>
      <w:r>
        <w:rPr>
          <w:rFonts w:ascii="宋体" w:hAnsi="宋体" w:eastAsia="宋体"/>
          <w:b/>
          <w:sz w:val="28"/>
          <w:szCs w:val="28"/>
        </w:rPr>
        <w:t>1</w:t>
      </w:r>
      <w:r>
        <w:rPr>
          <w:rFonts w:hint="eastAsia" w:ascii="宋体" w:hAnsi="宋体" w:eastAsia="宋体"/>
          <w:b/>
          <w:sz w:val="28"/>
          <w:szCs w:val="28"/>
        </w:rPr>
        <w:t>）施工工艺</w:t>
      </w:r>
      <w:bookmarkEnd w:id="77"/>
    </w:p>
    <w:p>
      <w:pPr>
        <w:spacing w:line="480" w:lineRule="exact"/>
        <w:ind w:firstLine="560" w:firstLineChars="200"/>
        <w:rPr>
          <w:rFonts w:ascii="宋体" w:hAnsi="宋体" w:eastAsia="宋体"/>
          <w:sz w:val="28"/>
          <w:szCs w:val="28"/>
        </w:rPr>
      </w:pPr>
      <w:r>
        <w:rPr>
          <w:rFonts w:hint="eastAsia" w:ascii="宋体" w:hAnsi="宋体" w:eastAsia="宋体"/>
          <w:sz w:val="28"/>
          <w:szCs w:val="28"/>
        </w:rPr>
        <w:t>将甲组、乙组按比例混合搅拌→加入催化剂→加入黑胶粒→搅拌成粘胶料→现场摊铺→喷涂第一遍面层→喷涂第二遍面层→形成弹性跑道等面层→测量、划线。(见下图塑胶跑道施工工艺图，分两次摊铺，四次工艺：第一次找平封为1毫米，第二次摊铺8毫米，第三次面胶十彩色粒2㎜，第四次面胶十彩色粒2㎜，。</w:t>
      </w:r>
    </w:p>
    <w:p>
      <w:pPr>
        <w:spacing w:line="480" w:lineRule="exact"/>
        <w:ind w:firstLine="560" w:firstLineChars="200"/>
        <w:rPr>
          <w:rFonts w:ascii="宋体" w:hAnsi="宋体" w:eastAsia="宋体"/>
          <w:sz w:val="28"/>
          <w:szCs w:val="28"/>
        </w:rPr>
      </w:pPr>
      <w:r>
        <w:rPr>
          <w:rFonts w:ascii="宋体" w:hAnsi="宋体" w:eastAsia="宋体"/>
          <w:sz w:val="28"/>
          <w:szCs w:val="28"/>
        </w:rPr>
        <mc:AlternateContent>
          <mc:Choice Requires="wps">
            <w:drawing>
              <wp:anchor distT="0" distB="0" distL="114300" distR="114300" simplePos="0" relativeHeight="251668480" behindDoc="0" locked="0" layoutInCell="1" allowOverlap="1">
                <wp:simplePos x="0" y="0"/>
                <wp:positionH relativeFrom="column">
                  <wp:posOffset>-650875</wp:posOffset>
                </wp:positionH>
                <wp:positionV relativeFrom="paragraph">
                  <wp:posOffset>2533650</wp:posOffset>
                </wp:positionV>
                <wp:extent cx="322580" cy="644525"/>
                <wp:effectExtent l="4445" t="4445" r="15875" b="17780"/>
                <wp:wrapNone/>
                <wp:docPr id="3" name="Quad Arrow 702"/>
                <wp:cNvGraphicFramePr/>
                <a:graphic xmlns:a="http://schemas.openxmlformats.org/drawingml/2006/main">
                  <a:graphicData uri="http://schemas.microsoft.com/office/word/2010/wordprocessingShape">
                    <wps:wsp>
                      <wps:cNvSpPr txBox="1"/>
                      <wps:spPr>
                        <a:xfrm>
                          <a:off x="0" y="0"/>
                          <a:ext cx="322580" cy="6445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催化剂</w:t>
                            </w:r>
                          </w:p>
                        </w:txbxContent>
                      </wps:txbx>
                      <wps:bodyPr vert="eaVert" lIns="18014" tIns="45720" rIns="18014" bIns="45720" upright="1"/>
                    </wps:wsp>
                  </a:graphicData>
                </a:graphic>
              </wp:anchor>
            </w:drawing>
          </mc:Choice>
          <mc:Fallback>
            <w:pict>
              <v:shape id="Quad Arrow 702" o:spid="_x0000_s1026" o:spt="202" type="#_x0000_t202" style="position:absolute;left:0pt;margin-left:-51.25pt;margin-top:199.5pt;height:50.75pt;width:25.4pt;z-index:251668480;mso-width-relative:page;mso-height-relative:page;" fillcolor="#FFFFFF" filled="t" stroked="t" coordsize="21600,21600" o:gfxdata="UEsDBAoAAAAAAIdO4kAAAAAAAAAAAAAAAAAEAAAAZHJzL1BLAwQUAAAACACHTuJAxEmFD9wAAAAM&#10;AQAADwAAAGRycy9kb3ducmV2LnhtbE2Py07DMBBF90j8gzVI7FI7hUAT4nSBhOgCiVCQKnZuPLUj&#10;/Ihstw1/j1nBcjRH957brmdryAlDHL3jUC4YEHSDl6NTHD7en4oVkJiEk8J4hxy+McK6u7xoRSP9&#10;2b3haZsUySEuNoKDTmlqKI2DRiviwk/o8u/ggxUpn0FRGcQ5h1tDl4zdUStGlxu0mPBR4/C1PVoO&#10;r5tDH3Y11fXtp1LmZaPm577n/PqqZA9AEs7pD4Zf/awOXXba+6OTkRgORcmWVWY53NR1XpWRoirv&#10;gew5VIxVQLuW/h/R/QBQSwMEFAAAAAgAh07iQHYfiPYFAgAALAQAAA4AAABkcnMvZTJvRG9jLnht&#10;bK1TTY/TMBC9I/EfLN9p0my7W6KmK6AUIaEFtMB9ajuJJX/Jdpv03zN2u93usgeEyMEZe8ZvZt7z&#10;LG9Hrche+CCtaeh0UlIiDLNcmq6hP39s3iwoCREMB2WNaOhBBHq7ev1qObhaVLa3igtPEMSEenAN&#10;7WN0dVEE1gsNYWKdMOhsrdcQceu7gnsYEF2roirL62KwnjtvmQgBT9dHJ11l/LYVLH5t2yAiUQ3F&#10;2mJefV63aS1WS6g7D66X7FQG/EMVGqTBpGeoNUQgOy//gNKSeRtsGyfM6sK2rWQi94DdTMtn3dz3&#10;4ETuBckJ7kxT+H+w7G7/zRPJG3pFiQGNEn3fASfvvLcDuSmrxNDgQo2B9w5D4/jejqj0w3nAw9T4&#10;2Hqd/tgSQT9yfTjzK8ZIGB5eVdV8gR6GruvZbF7NE0rxeNn5ED8Jq0kyGupRvswq7L+EeAx9CEm5&#10;glWSb6RSeeO77QflyR5Q6k3+TuhPwpQhQ0PfptyEAb64VkFEUzvkIJgu53tyI1wCl/l7CTgVtobQ&#10;HwvICCkMai2j8NnqBfCPhpN4cMizwYGgqRgtOCVK4PwkK0dGkOpvIpE7ZZDCpNBRiWTFcTsiTDK3&#10;lh9QNZxQ5FPAL/xjrs8Gn9B0UU5nOBJ5M5vfVKiMv/RsLz0752XXI0hWPifEJ5nVO41PevOX+1zW&#10;45Cvf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ESYUP3AAAAAwBAAAPAAAAAAAAAAEAIAAAACIA&#10;AABkcnMvZG93bnJldi54bWxQSwECFAAUAAAACACHTuJAdh+I9gUCAAAsBAAADgAAAAAAAAABACAA&#10;AAArAQAAZHJzL2Uyb0RvYy54bWxQSwUGAAAAAAYABgBZAQAAogUAAAAA&#10;">
                <v:fill on="t" focussize="0,0"/>
                <v:stroke color="#000000" joinstyle="miter"/>
                <v:imagedata o:title=""/>
                <o:lock v:ext="edit" aspectratio="f"/>
                <v:textbox inset="1.41842519685039pt,1.27mm,1.41842519685039pt,1.27mm" style="layout-flow:vertical-ideographic;">
                  <w:txbxContent>
                    <w:p>
                      <w:pPr>
                        <w:pStyle w:val="20"/>
                      </w:pPr>
                      <w:r>
                        <w:rPr>
                          <w:rFonts w:hint="eastAsia"/>
                        </w:rPr>
                        <w:t>催化剂</w:t>
                      </w:r>
                    </w:p>
                  </w:txbxContent>
                </v:textbox>
              </v:shape>
            </w:pict>
          </mc:Fallback>
        </mc:AlternateContent>
      </w:r>
      <w:r>
        <w:rPr>
          <w:rFonts w:ascii="宋体" w:hAnsi="宋体" w:eastAsia="宋体"/>
          <w:sz w:val="28"/>
          <w:szCs w:val="28"/>
        </w:rPr>
        <mc:AlternateContent>
          <mc:Choice Requires="wpg">
            <w:drawing>
              <wp:anchor distT="0" distB="0" distL="114300" distR="114300" simplePos="0" relativeHeight="251669504" behindDoc="0" locked="0" layoutInCell="1" allowOverlap="1">
                <wp:simplePos x="0" y="0"/>
                <wp:positionH relativeFrom="column">
                  <wp:posOffset>-645795</wp:posOffset>
                </wp:positionH>
                <wp:positionV relativeFrom="paragraph">
                  <wp:posOffset>212725</wp:posOffset>
                </wp:positionV>
                <wp:extent cx="6540500" cy="2943860"/>
                <wp:effectExtent l="5080" t="4445" r="7620" b="23495"/>
                <wp:wrapSquare wrapText="bothSides"/>
                <wp:docPr id="45" name="Group 703"/>
                <wp:cNvGraphicFramePr/>
                <a:graphic xmlns:a="http://schemas.openxmlformats.org/drawingml/2006/main">
                  <a:graphicData uri="http://schemas.microsoft.com/office/word/2010/wordprocessingGroup">
                    <wpg:wgp>
                      <wpg:cNvGrpSpPr/>
                      <wpg:grpSpPr>
                        <a:xfrm>
                          <a:off x="0" y="0"/>
                          <a:ext cx="6540500" cy="2943860"/>
                          <a:chOff x="0" y="0"/>
                          <a:chExt cx="10585" cy="4780"/>
                        </a:xfrm>
                      </wpg:grpSpPr>
                      <wps:wsp>
                        <wps:cNvPr id="4" name="Quad Arrow 704"/>
                        <wps:cNvSpPr txBox="1"/>
                        <wps:spPr>
                          <a:xfrm>
                            <a:off x="0" y="0"/>
                            <a:ext cx="508" cy="10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混合料</w:t>
                              </w:r>
                            </w:p>
                          </w:txbxContent>
                        </wps:txbx>
                        <wps:bodyPr vert="eaVert" lIns="54042" tIns="45720" rIns="54042" bIns="45720" upright="1"/>
                      </wps:wsp>
                      <wps:wsp>
                        <wps:cNvPr id="5" name="Quad Arrow 705"/>
                        <wps:cNvSpPr txBox="1"/>
                        <wps:spPr>
                          <a:xfrm>
                            <a:off x="0" y="1302"/>
                            <a:ext cx="508" cy="101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预聚体</w:t>
                              </w:r>
                            </w:p>
                          </w:txbxContent>
                        </wps:txbx>
                        <wps:bodyPr vert="eaVert" lIns="18014" tIns="45720" rIns="18014" bIns="45720" upright="1"/>
                      </wps:wsp>
                      <wps:wsp>
                        <wps:cNvPr id="6" name="Quad Arrow 706"/>
                        <wps:cNvSpPr txBox="1"/>
                        <wps:spPr>
                          <a:xfrm>
                            <a:off x="0" y="2606"/>
                            <a:ext cx="508" cy="10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黑胶粒</w:t>
                              </w:r>
                            </w:p>
                          </w:txbxContent>
                        </wps:txbx>
                        <wps:bodyPr vert="eaVert" lIns="18014" tIns="45720" rIns="18014" bIns="45720" upright="1"/>
                      </wps:wsp>
                      <wps:wsp>
                        <wps:cNvPr id="7" name="未知 707"/>
                        <wps:cNvSpPr/>
                        <wps:spPr>
                          <a:xfrm>
                            <a:off x="505" y="432"/>
                            <a:ext cx="330" cy="1"/>
                          </a:xfrm>
                          <a:custGeom>
                            <a:avLst/>
                            <a:gdLst/>
                            <a:ahLst/>
                            <a:cxnLst/>
                            <a:pathLst>
                              <a:path w="332" h="1">
                                <a:moveTo>
                                  <a:pt x="0" y="0"/>
                                </a:moveTo>
                                <a:lnTo>
                                  <a:pt x="332" y="1"/>
                                </a:lnTo>
                              </a:path>
                            </a:pathLst>
                          </a:custGeom>
                          <a:noFill/>
                          <a:ln w="9525" cap="flat" cmpd="sng">
                            <a:solidFill>
                              <a:srgbClr val="000000"/>
                            </a:solidFill>
                            <a:prstDash val="solid"/>
                            <a:headEnd type="none" w="med" len="med"/>
                            <a:tailEnd type="none" w="med" len="med"/>
                          </a:ln>
                        </wps:spPr>
                        <wps:bodyPr upright="1"/>
                      </wps:wsp>
                      <wps:wsp>
                        <wps:cNvPr id="9" name="Line 708"/>
                        <wps:cNvCnPr/>
                        <wps:spPr>
                          <a:xfrm>
                            <a:off x="835" y="432"/>
                            <a:ext cx="0" cy="1449"/>
                          </a:xfrm>
                          <a:prstGeom prst="line">
                            <a:avLst/>
                          </a:prstGeom>
                          <a:ln w="9525" cap="flat" cmpd="sng">
                            <a:solidFill>
                              <a:srgbClr val="000000"/>
                            </a:solidFill>
                            <a:prstDash val="solid"/>
                            <a:headEnd type="none" w="med" len="med"/>
                            <a:tailEnd type="none" w="med" len="med"/>
                          </a:ln>
                        </wps:spPr>
                        <wps:bodyPr upright="1"/>
                      </wps:wsp>
                      <wps:wsp>
                        <wps:cNvPr id="10" name="未知 709"/>
                        <wps:cNvSpPr/>
                        <wps:spPr>
                          <a:xfrm>
                            <a:off x="505" y="1872"/>
                            <a:ext cx="330" cy="10"/>
                          </a:xfrm>
                          <a:custGeom>
                            <a:avLst/>
                            <a:gdLst/>
                            <a:ahLst/>
                            <a:cxnLst/>
                            <a:pathLst>
                              <a:path w="332" h="10">
                                <a:moveTo>
                                  <a:pt x="0" y="0"/>
                                </a:moveTo>
                                <a:lnTo>
                                  <a:pt x="332" y="10"/>
                                </a:lnTo>
                              </a:path>
                            </a:pathLst>
                          </a:custGeom>
                          <a:noFill/>
                          <a:ln w="9525" cap="flat" cmpd="sng">
                            <a:solidFill>
                              <a:srgbClr val="000000"/>
                            </a:solidFill>
                            <a:prstDash val="solid"/>
                            <a:headEnd type="none" w="med" len="med"/>
                            <a:tailEnd type="none" w="med" len="med"/>
                          </a:ln>
                        </wps:spPr>
                        <wps:bodyPr upright="1"/>
                      </wps:wsp>
                      <wps:wsp>
                        <wps:cNvPr id="11" name="Line 710"/>
                        <wps:cNvCnPr/>
                        <wps:spPr>
                          <a:xfrm>
                            <a:off x="835" y="1157"/>
                            <a:ext cx="338" cy="0"/>
                          </a:xfrm>
                          <a:prstGeom prst="line">
                            <a:avLst/>
                          </a:prstGeom>
                          <a:ln w="9525" cap="flat" cmpd="sng">
                            <a:solidFill>
                              <a:srgbClr val="000000"/>
                            </a:solidFill>
                            <a:prstDash val="solid"/>
                            <a:headEnd type="none" w="med" len="med"/>
                            <a:tailEnd type="none" w="med" len="med"/>
                          </a:ln>
                        </wps:spPr>
                        <wps:bodyPr upright="1"/>
                      </wps:wsp>
                      <wps:wsp>
                        <wps:cNvPr id="12" name="Line 711"/>
                        <wps:cNvCnPr/>
                        <wps:spPr>
                          <a:xfrm>
                            <a:off x="1173" y="1157"/>
                            <a:ext cx="0" cy="2029"/>
                          </a:xfrm>
                          <a:prstGeom prst="line">
                            <a:avLst/>
                          </a:prstGeom>
                          <a:ln w="9525" cap="flat" cmpd="sng">
                            <a:solidFill>
                              <a:srgbClr val="000000"/>
                            </a:solidFill>
                            <a:prstDash val="solid"/>
                            <a:headEnd type="none" w="med" len="med"/>
                            <a:tailEnd type="none" w="med" len="med"/>
                          </a:ln>
                        </wps:spPr>
                        <wps:bodyPr upright="1"/>
                      </wps:wsp>
                      <wps:wsp>
                        <wps:cNvPr id="13" name="未知 712"/>
                        <wps:cNvSpPr/>
                        <wps:spPr>
                          <a:xfrm>
                            <a:off x="498" y="3186"/>
                            <a:ext cx="675" cy="1"/>
                          </a:xfrm>
                          <a:custGeom>
                            <a:avLst/>
                            <a:gdLst/>
                            <a:ahLst/>
                            <a:cxnLst/>
                            <a:pathLst>
                              <a:path w="680" h="1">
                                <a:moveTo>
                                  <a:pt x="0" y="0"/>
                                </a:moveTo>
                                <a:lnTo>
                                  <a:pt x="680" y="1"/>
                                </a:lnTo>
                              </a:path>
                            </a:pathLst>
                          </a:custGeom>
                          <a:noFill/>
                          <a:ln w="9525" cap="flat" cmpd="sng">
                            <a:solidFill>
                              <a:srgbClr val="000000"/>
                            </a:solidFill>
                            <a:prstDash val="solid"/>
                            <a:headEnd type="none" w="med" len="med"/>
                            <a:tailEnd type="none" w="med" len="med"/>
                          </a:ln>
                        </wps:spPr>
                        <wps:bodyPr upright="1"/>
                      </wps:wsp>
                      <wps:wsp>
                        <wps:cNvPr id="14" name="Line 713"/>
                        <wps:cNvCnPr/>
                        <wps:spPr>
                          <a:xfrm>
                            <a:off x="1173" y="2316"/>
                            <a:ext cx="339" cy="0"/>
                          </a:xfrm>
                          <a:prstGeom prst="line">
                            <a:avLst/>
                          </a:prstGeom>
                          <a:ln w="9525" cap="flat" cmpd="sng">
                            <a:solidFill>
                              <a:srgbClr val="000000"/>
                            </a:solidFill>
                            <a:prstDash val="solid"/>
                            <a:headEnd type="none" w="med" len="med"/>
                            <a:tailEnd type="none" w="med" len="med"/>
                          </a:ln>
                        </wps:spPr>
                        <wps:bodyPr upright="1"/>
                      </wps:wsp>
                      <wps:wsp>
                        <wps:cNvPr id="15" name="Line 714"/>
                        <wps:cNvCnPr/>
                        <wps:spPr>
                          <a:xfrm>
                            <a:off x="1512" y="2316"/>
                            <a:ext cx="0" cy="2319"/>
                          </a:xfrm>
                          <a:prstGeom prst="line">
                            <a:avLst/>
                          </a:prstGeom>
                          <a:ln w="9525" cap="flat" cmpd="sng">
                            <a:solidFill>
                              <a:srgbClr val="000000"/>
                            </a:solidFill>
                            <a:prstDash val="solid"/>
                            <a:headEnd type="none" w="med" len="med"/>
                            <a:tailEnd type="none" w="med" len="med"/>
                          </a:ln>
                        </wps:spPr>
                        <wps:bodyPr upright="1"/>
                      </wps:wsp>
                      <wps:wsp>
                        <wps:cNvPr id="16" name="未知 715"/>
                        <wps:cNvSpPr/>
                        <wps:spPr>
                          <a:xfrm>
                            <a:off x="498" y="4626"/>
                            <a:ext cx="1014" cy="10"/>
                          </a:xfrm>
                          <a:custGeom>
                            <a:avLst/>
                            <a:gdLst/>
                            <a:ahLst/>
                            <a:cxnLst/>
                            <a:pathLst>
                              <a:path w="1021" h="10">
                                <a:moveTo>
                                  <a:pt x="0" y="0"/>
                                </a:moveTo>
                                <a:lnTo>
                                  <a:pt x="1021" y="10"/>
                                </a:lnTo>
                              </a:path>
                            </a:pathLst>
                          </a:custGeom>
                          <a:noFill/>
                          <a:ln w="9525" cap="flat" cmpd="sng">
                            <a:solidFill>
                              <a:srgbClr val="000000"/>
                            </a:solidFill>
                            <a:prstDash val="solid"/>
                            <a:headEnd type="none" w="med" len="med"/>
                            <a:tailEnd type="none" w="med" len="med"/>
                          </a:ln>
                        </wps:spPr>
                        <wps:bodyPr upright="1"/>
                      </wps:wsp>
                      <wps:wsp>
                        <wps:cNvPr id="17" name="Line 716"/>
                        <wps:cNvCnPr/>
                        <wps:spPr>
                          <a:xfrm>
                            <a:off x="1512" y="3476"/>
                            <a:ext cx="338" cy="0"/>
                          </a:xfrm>
                          <a:prstGeom prst="line">
                            <a:avLst/>
                          </a:prstGeom>
                          <a:ln w="9525" cap="flat" cmpd="sng">
                            <a:solidFill>
                              <a:srgbClr val="000000"/>
                            </a:solidFill>
                            <a:prstDash val="solid"/>
                            <a:headEnd type="none" w="med" len="med"/>
                            <a:tailEnd type="triangle" w="med" len="med"/>
                          </a:ln>
                        </wps:spPr>
                        <wps:bodyPr upright="1"/>
                      </wps:wsp>
                      <wps:wsp>
                        <wps:cNvPr id="18" name="Quad Arrow 717"/>
                        <wps:cNvSpPr txBox="1"/>
                        <wps:spPr>
                          <a:xfrm>
                            <a:off x="1850" y="2316"/>
                            <a:ext cx="507" cy="231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第一次摊铺</w:t>
                              </w:r>
                            </w:p>
                          </w:txbxContent>
                        </wps:txbx>
                        <wps:bodyPr vert="eaVert" lIns="54042" tIns="45720" rIns="54042" bIns="45720" upright="1"/>
                      </wps:wsp>
                      <wps:wsp>
                        <wps:cNvPr id="20" name="Line 718"/>
                        <wps:cNvCnPr/>
                        <wps:spPr>
                          <a:xfrm>
                            <a:off x="2357" y="3476"/>
                            <a:ext cx="339" cy="0"/>
                          </a:xfrm>
                          <a:prstGeom prst="line">
                            <a:avLst/>
                          </a:prstGeom>
                          <a:ln w="9525" cap="flat" cmpd="sng">
                            <a:solidFill>
                              <a:srgbClr val="000000"/>
                            </a:solidFill>
                            <a:prstDash val="solid"/>
                            <a:headEnd type="none" w="med" len="med"/>
                            <a:tailEnd type="triangle" w="med" len="med"/>
                          </a:ln>
                        </wps:spPr>
                        <wps:bodyPr upright="1"/>
                      </wps:wsp>
                      <wps:wsp>
                        <wps:cNvPr id="22" name="Quad Arrow 719"/>
                        <wps:cNvSpPr txBox="1"/>
                        <wps:spPr>
                          <a:xfrm>
                            <a:off x="2696" y="2316"/>
                            <a:ext cx="507" cy="231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测厚度、接边</w:t>
                              </w:r>
                            </w:p>
                          </w:txbxContent>
                        </wps:txbx>
                        <wps:bodyPr vert="eaVert" lIns="54042" tIns="45720" rIns="54042" bIns="45720" upright="1"/>
                      </wps:wsp>
                      <wps:wsp>
                        <wps:cNvPr id="24" name="Line 720"/>
                        <wps:cNvCnPr/>
                        <wps:spPr>
                          <a:xfrm>
                            <a:off x="3203" y="3476"/>
                            <a:ext cx="339" cy="0"/>
                          </a:xfrm>
                          <a:prstGeom prst="line">
                            <a:avLst/>
                          </a:prstGeom>
                          <a:ln w="9525" cap="flat" cmpd="sng">
                            <a:solidFill>
                              <a:srgbClr val="000000"/>
                            </a:solidFill>
                            <a:prstDash val="solid"/>
                            <a:headEnd type="none" w="med" len="med"/>
                            <a:tailEnd type="triangle" w="med" len="med"/>
                          </a:ln>
                        </wps:spPr>
                        <wps:bodyPr upright="1"/>
                      </wps:wsp>
                      <wps:wsp>
                        <wps:cNvPr id="25" name="Quad Arrow 721"/>
                        <wps:cNvSpPr txBox="1"/>
                        <wps:spPr>
                          <a:xfrm>
                            <a:off x="3542" y="2316"/>
                            <a:ext cx="509" cy="231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消　　泡</w:t>
                              </w:r>
                            </w:p>
                          </w:txbxContent>
                        </wps:txbx>
                        <wps:bodyPr vert="eaVert" lIns="54042" tIns="45720" rIns="54042" bIns="45720" upright="1"/>
                      </wps:wsp>
                      <wps:wsp>
                        <wps:cNvPr id="26" name="Line 722"/>
                        <wps:cNvCnPr/>
                        <wps:spPr>
                          <a:xfrm>
                            <a:off x="4051" y="3143"/>
                            <a:ext cx="338" cy="0"/>
                          </a:xfrm>
                          <a:prstGeom prst="line">
                            <a:avLst/>
                          </a:prstGeom>
                          <a:ln w="9525" cap="flat" cmpd="sng">
                            <a:solidFill>
                              <a:srgbClr val="000000"/>
                            </a:solidFill>
                            <a:prstDash val="solid"/>
                            <a:headEnd type="none" w="med" len="med"/>
                            <a:tailEnd type="triangle" w="med" len="med"/>
                          </a:ln>
                        </wps:spPr>
                        <wps:bodyPr upright="1"/>
                      </wps:wsp>
                      <wps:wsp>
                        <wps:cNvPr id="27" name="Quad Arrow 723"/>
                        <wps:cNvSpPr txBox="1"/>
                        <wps:spPr>
                          <a:xfrm>
                            <a:off x="4375" y="1157"/>
                            <a:ext cx="508" cy="101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混合料</w:t>
                              </w:r>
                            </w:p>
                          </w:txbxContent>
                        </wps:txbx>
                        <wps:bodyPr vert="eaVert" lIns="54042" tIns="45720" rIns="54042" bIns="45720" upright="1"/>
                      </wps:wsp>
                      <wps:wsp>
                        <wps:cNvPr id="28" name="Quad Arrow 724"/>
                        <wps:cNvSpPr txBox="1"/>
                        <wps:spPr>
                          <a:xfrm>
                            <a:off x="4375" y="2461"/>
                            <a:ext cx="508" cy="10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预聚体</w:t>
                              </w:r>
                            </w:p>
                          </w:txbxContent>
                        </wps:txbx>
                        <wps:bodyPr vert="eaVert" lIns="54042" tIns="45720" rIns="54042" bIns="45720" upright="1"/>
                      </wps:wsp>
                      <wps:wsp>
                        <wps:cNvPr id="29" name="Quad Arrow 725"/>
                        <wps:cNvSpPr txBox="1"/>
                        <wps:spPr>
                          <a:xfrm>
                            <a:off x="4375" y="3766"/>
                            <a:ext cx="508" cy="101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催化剂</w:t>
                              </w:r>
                            </w:p>
                          </w:txbxContent>
                        </wps:txbx>
                        <wps:bodyPr vert="eaVert" lIns="54042" tIns="45720" rIns="54042" bIns="45720" upright="1"/>
                      </wps:wsp>
                      <wps:wsp>
                        <wps:cNvPr id="30" name="未知 726"/>
                        <wps:cNvSpPr/>
                        <wps:spPr>
                          <a:xfrm>
                            <a:off x="4884" y="1733"/>
                            <a:ext cx="244" cy="4"/>
                          </a:xfrm>
                          <a:custGeom>
                            <a:avLst/>
                            <a:gdLst/>
                            <a:ahLst/>
                            <a:cxnLst/>
                            <a:pathLst>
                              <a:path w="245" h="4">
                                <a:moveTo>
                                  <a:pt x="0" y="0"/>
                                </a:moveTo>
                                <a:lnTo>
                                  <a:pt x="245" y="4"/>
                                </a:lnTo>
                              </a:path>
                            </a:pathLst>
                          </a:custGeom>
                          <a:noFill/>
                          <a:ln w="9525" cap="flat" cmpd="sng">
                            <a:solidFill>
                              <a:srgbClr val="000000"/>
                            </a:solidFill>
                            <a:prstDash val="solid"/>
                            <a:headEnd type="none" w="med" len="med"/>
                            <a:tailEnd type="none" w="med" len="med"/>
                          </a:ln>
                        </wps:spPr>
                        <wps:bodyPr upright="1"/>
                      </wps:wsp>
                      <wps:wsp>
                        <wps:cNvPr id="31" name="Line 727"/>
                        <wps:cNvCnPr/>
                        <wps:spPr>
                          <a:xfrm>
                            <a:off x="5128" y="1736"/>
                            <a:ext cx="0" cy="1305"/>
                          </a:xfrm>
                          <a:prstGeom prst="line">
                            <a:avLst/>
                          </a:prstGeom>
                          <a:ln w="9525" cap="flat" cmpd="sng">
                            <a:solidFill>
                              <a:srgbClr val="000000"/>
                            </a:solidFill>
                            <a:prstDash val="solid"/>
                            <a:headEnd type="none" w="med" len="med"/>
                            <a:tailEnd type="none" w="med" len="med"/>
                          </a:ln>
                        </wps:spPr>
                        <wps:bodyPr upright="1"/>
                      </wps:wsp>
                      <wps:wsp>
                        <wps:cNvPr id="32" name="未知 728"/>
                        <wps:cNvSpPr/>
                        <wps:spPr>
                          <a:xfrm>
                            <a:off x="4899" y="3042"/>
                            <a:ext cx="229" cy="1"/>
                          </a:xfrm>
                          <a:custGeom>
                            <a:avLst/>
                            <a:gdLst/>
                            <a:ahLst/>
                            <a:cxnLst/>
                            <a:pathLst>
                              <a:path w="230" h="1">
                                <a:moveTo>
                                  <a:pt x="0" y="0"/>
                                </a:moveTo>
                                <a:lnTo>
                                  <a:pt x="230" y="0"/>
                                </a:lnTo>
                              </a:path>
                            </a:pathLst>
                          </a:custGeom>
                          <a:noFill/>
                          <a:ln w="9525" cap="flat" cmpd="sng">
                            <a:solidFill>
                              <a:srgbClr val="000000"/>
                            </a:solidFill>
                            <a:prstDash val="solid"/>
                            <a:headEnd type="none" w="med" len="med"/>
                            <a:tailEnd type="none" w="med" len="med"/>
                          </a:ln>
                        </wps:spPr>
                        <wps:bodyPr upright="1"/>
                      </wps:wsp>
                      <wps:wsp>
                        <wps:cNvPr id="34" name="Line 729"/>
                        <wps:cNvCnPr/>
                        <wps:spPr>
                          <a:xfrm>
                            <a:off x="5128" y="2461"/>
                            <a:ext cx="338" cy="0"/>
                          </a:xfrm>
                          <a:prstGeom prst="line">
                            <a:avLst/>
                          </a:prstGeom>
                          <a:ln w="9525" cap="flat" cmpd="sng">
                            <a:solidFill>
                              <a:srgbClr val="000000"/>
                            </a:solidFill>
                            <a:prstDash val="solid"/>
                            <a:headEnd type="none" w="med" len="med"/>
                            <a:tailEnd type="none" w="med" len="med"/>
                          </a:ln>
                        </wps:spPr>
                        <wps:bodyPr upright="1"/>
                      </wps:wsp>
                      <wps:wsp>
                        <wps:cNvPr id="35" name="Line 730"/>
                        <wps:cNvCnPr/>
                        <wps:spPr>
                          <a:xfrm>
                            <a:off x="5466" y="2461"/>
                            <a:ext cx="0" cy="2029"/>
                          </a:xfrm>
                          <a:prstGeom prst="line">
                            <a:avLst/>
                          </a:prstGeom>
                          <a:ln w="9525" cap="flat" cmpd="sng">
                            <a:solidFill>
                              <a:srgbClr val="000000"/>
                            </a:solidFill>
                            <a:prstDash val="solid"/>
                            <a:headEnd type="none" w="med" len="med"/>
                            <a:tailEnd type="none" w="med" len="med"/>
                          </a:ln>
                        </wps:spPr>
                        <wps:bodyPr upright="1"/>
                      </wps:wsp>
                      <wps:wsp>
                        <wps:cNvPr id="36" name="未知 731"/>
                        <wps:cNvSpPr/>
                        <wps:spPr>
                          <a:xfrm>
                            <a:off x="4877" y="4490"/>
                            <a:ext cx="589" cy="1"/>
                          </a:xfrm>
                          <a:custGeom>
                            <a:avLst/>
                            <a:gdLst/>
                            <a:ahLst/>
                            <a:cxnLst/>
                            <a:pathLst>
                              <a:path w="594" h="1">
                                <a:moveTo>
                                  <a:pt x="0" y="0"/>
                                </a:moveTo>
                                <a:lnTo>
                                  <a:pt x="594" y="1"/>
                                </a:lnTo>
                              </a:path>
                            </a:pathLst>
                          </a:custGeom>
                          <a:noFill/>
                          <a:ln w="9525" cap="flat" cmpd="sng">
                            <a:solidFill>
                              <a:srgbClr val="000000"/>
                            </a:solidFill>
                            <a:prstDash val="solid"/>
                            <a:headEnd type="none" w="med" len="med"/>
                            <a:tailEnd type="none" w="med" len="med"/>
                          </a:ln>
                        </wps:spPr>
                        <wps:bodyPr upright="1"/>
                      </wps:wsp>
                      <wps:wsp>
                        <wps:cNvPr id="37" name="Line 732"/>
                        <wps:cNvCnPr/>
                        <wps:spPr>
                          <a:xfrm>
                            <a:off x="5466" y="3476"/>
                            <a:ext cx="340" cy="0"/>
                          </a:xfrm>
                          <a:prstGeom prst="line">
                            <a:avLst/>
                          </a:prstGeom>
                          <a:ln w="9525" cap="flat" cmpd="sng">
                            <a:solidFill>
                              <a:srgbClr val="000000"/>
                            </a:solidFill>
                            <a:prstDash val="solid"/>
                            <a:headEnd type="none" w="med" len="med"/>
                            <a:tailEnd type="triangle" w="med" len="med"/>
                          </a:ln>
                        </wps:spPr>
                        <wps:bodyPr upright="1"/>
                      </wps:wsp>
                      <wps:wsp>
                        <wps:cNvPr id="38" name="Quad Arrow 733"/>
                        <wps:cNvSpPr txBox="1"/>
                        <wps:spPr>
                          <a:xfrm>
                            <a:off x="5806" y="2316"/>
                            <a:ext cx="506" cy="217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第二次摊铺</w:t>
                              </w:r>
                            </w:p>
                          </w:txbxContent>
                        </wps:txbx>
                        <wps:bodyPr vert="eaVert" lIns="54042" tIns="45720" rIns="54042" bIns="45720" upright="1"/>
                      </wps:wsp>
                      <wps:wsp>
                        <wps:cNvPr id="39" name="Line 734"/>
                        <wps:cNvCnPr/>
                        <wps:spPr>
                          <a:xfrm>
                            <a:off x="6312" y="3476"/>
                            <a:ext cx="339" cy="0"/>
                          </a:xfrm>
                          <a:prstGeom prst="line">
                            <a:avLst/>
                          </a:prstGeom>
                          <a:ln w="9525" cap="flat" cmpd="sng">
                            <a:solidFill>
                              <a:srgbClr val="000000"/>
                            </a:solidFill>
                            <a:prstDash val="solid"/>
                            <a:headEnd type="none" w="med" len="med"/>
                            <a:tailEnd type="triangle" w="med" len="med"/>
                          </a:ln>
                        </wps:spPr>
                        <wps:bodyPr upright="1"/>
                      </wps:wsp>
                      <wps:wsp>
                        <wps:cNvPr id="40" name="Quad Arrow 735"/>
                        <wps:cNvSpPr txBox="1"/>
                        <wps:spPr>
                          <a:xfrm>
                            <a:off x="6651" y="2316"/>
                            <a:ext cx="508" cy="217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测厚度、接边</w:t>
                              </w:r>
                            </w:p>
                          </w:txbxContent>
                        </wps:txbx>
                        <wps:bodyPr vert="eaVert" lIns="54042" tIns="45720" rIns="54042" bIns="45720" upright="1"/>
                      </wps:wsp>
                      <wps:wsp>
                        <wps:cNvPr id="41" name="Line 736"/>
                        <wps:cNvCnPr/>
                        <wps:spPr>
                          <a:xfrm>
                            <a:off x="7159" y="3476"/>
                            <a:ext cx="338" cy="0"/>
                          </a:xfrm>
                          <a:prstGeom prst="line">
                            <a:avLst/>
                          </a:prstGeom>
                          <a:ln w="9525" cap="flat" cmpd="sng">
                            <a:solidFill>
                              <a:srgbClr val="000000"/>
                            </a:solidFill>
                            <a:prstDash val="solid"/>
                            <a:headEnd type="none" w="med" len="med"/>
                            <a:tailEnd type="triangle" w="med" len="med"/>
                          </a:ln>
                        </wps:spPr>
                        <wps:bodyPr upright="1"/>
                      </wps:wsp>
                      <wps:wsp>
                        <wps:cNvPr id="42" name="Quad Arrow 737"/>
                        <wps:cNvSpPr txBox="1"/>
                        <wps:spPr>
                          <a:xfrm>
                            <a:off x="7497" y="2316"/>
                            <a:ext cx="508" cy="217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消　　泡</w:t>
                              </w:r>
                            </w:p>
                          </w:txbxContent>
                        </wps:txbx>
                        <wps:bodyPr vert="eaVert" lIns="54042" tIns="45720" rIns="54042" bIns="45720" upright="1"/>
                      </wps:wsp>
                      <wps:wsp>
                        <wps:cNvPr id="43" name="Line 738"/>
                        <wps:cNvCnPr/>
                        <wps:spPr>
                          <a:xfrm>
                            <a:off x="8005" y="3476"/>
                            <a:ext cx="339" cy="0"/>
                          </a:xfrm>
                          <a:prstGeom prst="line">
                            <a:avLst/>
                          </a:prstGeom>
                          <a:ln w="9525" cap="flat" cmpd="sng">
                            <a:solidFill>
                              <a:srgbClr val="000000"/>
                            </a:solidFill>
                            <a:prstDash val="solid"/>
                            <a:headEnd type="none" w="med" len="med"/>
                            <a:tailEnd type="triangle" w="med" len="med"/>
                          </a:ln>
                        </wps:spPr>
                        <wps:bodyPr upright="1"/>
                      </wps:wsp>
                      <wps:wsp>
                        <wps:cNvPr id="44" name="Quad Arrow 739"/>
                        <wps:cNvSpPr txBox="1"/>
                        <wps:spPr>
                          <a:xfrm>
                            <a:off x="8344" y="2316"/>
                            <a:ext cx="507" cy="217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喷涂第一遍面层</w:t>
                              </w:r>
                            </w:p>
                          </w:txbxContent>
                        </wps:txbx>
                        <wps:bodyPr vert="eaVert" lIns="54042" tIns="45720" rIns="54042" bIns="45720" upright="1"/>
                      </wps:wsp>
                      <wps:wsp>
                        <wps:cNvPr id="46" name="Line 740"/>
                        <wps:cNvCnPr/>
                        <wps:spPr>
                          <a:xfrm>
                            <a:off x="8851" y="3521"/>
                            <a:ext cx="339" cy="0"/>
                          </a:xfrm>
                          <a:prstGeom prst="line">
                            <a:avLst/>
                          </a:prstGeom>
                          <a:ln w="9525" cap="flat" cmpd="sng">
                            <a:solidFill>
                              <a:srgbClr val="000000"/>
                            </a:solidFill>
                            <a:prstDash val="solid"/>
                            <a:headEnd type="none" w="med" len="med"/>
                            <a:tailEnd type="triangle" w="med" len="med"/>
                          </a:ln>
                        </wps:spPr>
                        <wps:bodyPr upright="1"/>
                      </wps:wsp>
                      <wps:wsp>
                        <wps:cNvPr id="47" name="Quad Arrow 741"/>
                        <wps:cNvSpPr txBox="1"/>
                        <wps:spPr>
                          <a:xfrm>
                            <a:off x="9209" y="2273"/>
                            <a:ext cx="508" cy="217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喷涂第二遍面层</w:t>
                              </w:r>
                            </w:p>
                          </w:txbxContent>
                        </wps:txbx>
                        <wps:bodyPr vert="eaVert" lIns="54042" tIns="45720" rIns="54042" bIns="45720" upright="1"/>
                      </wps:wsp>
                      <wps:wsp>
                        <wps:cNvPr id="48" name="Rectangle 742"/>
                        <wps:cNvSpPr/>
                        <wps:spPr>
                          <a:xfrm>
                            <a:off x="543" y="2069"/>
                            <a:ext cx="536" cy="780"/>
                          </a:xfrm>
                          <a:prstGeom prst="rect">
                            <a:avLst/>
                          </a:prstGeom>
                          <a:solidFill>
                            <a:srgbClr val="FFFFFF"/>
                          </a:solidFill>
                          <a:ln w="9525">
                            <a:noFill/>
                          </a:ln>
                        </wps:spPr>
                        <wps:txbx>
                          <w:txbxContent>
                            <w:p>
                              <w:pPr>
                                <w:pStyle w:val="20"/>
                              </w:pPr>
                              <w:r>
                                <w:rPr>
                                  <w:rFonts w:hint="eastAsia"/>
                                </w:rPr>
                                <w:t>搅拌</w:t>
                              </w:r>
                            </w:p>
                          </w:txbxContent>
                        </wps:txbx>
                        <wps:bodyPr upright="1"/>
                      </wps:wsp>
                      <wps:wsp>
                        <wps:cNvPr id="49" name="Rectangle 743"/>
                        <wps:cNvSpPr/>
                        <wps:spPr>
                          <a:xfrm>
                            <a:off x="900" y="3473"/>
                            <a:ext cx="536" cy="780"/>
                          </a:xfrm>
                          <a:prstGeom prst="rect">
                            <a:avLst/>
                          </a:prstGeom>
                          <a:solidFill>
                            <a:srgbClr val="FFFFFF"/>
                          </a:solidFill>
                          <a:ln w="9525">
                            <a:noFill/>
                          </a:ln>
                        </wps:spPr>
                        <wps:txbx>
                          <w:txbxContent>
                            <w:p>
                              <w:pPr>
                                <w:pStyle w:val="20"/>
                              </w:pPr>
                              <w:r>
                                <w:rPr>
                                  <w:rFonts w:hint="eastAsia"/>
                                </w:rPr>
                                <w:t>搅拌</w:t>
                              </w:r>
                            </w:p>
                          </w:txbxContent>
                        </wps:txbx>
                        <wps:bodyPr upright="1"/>
                      </wps:wsp>
                      <wps:wsp>
                        <wps:cNvPr id="50" name="Rectangle 744"/>
                        <wps:cNvSpPr/>
                        <wps:spPr>
                          <a:xfrm>
                            <a:off x="863" y="335"/>
                            <a:ext cx="535" cy="780"/>
                          </a:xfrm>
                          <a:prstGeom prst="rect">
                            <a:avLst/>
                          </a:prstGeom>
                          <a:solidFill>
                            <a:srgbClr val="FFFFFF"/>
                          </a:solidFill>
                          <a:ln w="9525">
                            <a:noFill/>
                          </a:ln>
                        </wps:spPr>
                        <wps:txbx>
                          <w:txbxContent>
                            <w:p>
                              <w:pPr>
                                <w:pStyle w:val="20"/>
                              </w:pPr>
                              <w:r>
                                <w:rPr>
                                  <w:rFonts w:hint="eastAsia"/>
                                </w:rPr>
                                <w:t>搅拌</w:t>
                              </w:r>
                            </w:p>
                          </w:txbxContent>
                        </wps:txbx>
                        <wps:bodyPr upright="1"/>
                      </wps:wsp>
                      <wps:wsp>
                        <wps:cNvPr id="51" name="Line 745"/>
                        <wps:cNvCnPr/>
                        <wps:spPr>
                          <a:xfrm>
                            <a:off x="9719" y="3437"/>
                            <a:ext cx="339" cy="0"/>
                          </a:xfrm>
                          <a:prstGeom prst="line">
                            <a:avLst/>
                          </a:prstGeom>
                          <a:ln w="9525" cap="flat" cmpd="sng">
                            <a:solidFill>
                              <a:srgbClr val="000000"/>
                            </a:solidFill>
                            <a:prstDash val="solid"/>
                            <a:headEnd type="none" w="med" len="med"/>
                            <a:tailEnd type="triangle" w="med" len="med"/>
                          </a:ln>
                        </wps:spPr>
                        <wps:bodyPr upright="1"/>
                      </wps:wsp>
                      <wps:wsp>
                        <wps:cNvPr id="52" name="Quad Arrow 746"/>
                        <wps:cNvSpPr txBox="1"/>
                        <wps:spPr>
                          <a:xfrm>
                            <a:off x="10077" y="2189"/>
                            <a:ext cx="508" cy="217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划　　线</w:t>
                              </w:r>
                            </w:p>
                          </w:txbxContent>
                        </wps:txbx>
                        <wps:bodyPr vert="eaVert" lIns="54042" tIns="45720" rIns="54042" bIns="45720" upright="1"/>
                      </wps:wsp>
                    </wpg:wgp>
                  </a:graphicData>
                </a:graphic>
              </wp:anchor>
            </w:drawing>
          </mc:Choice>
          <mc:Fallback>
            <w:pict>
              <v:group id="Group 703" o:spid="_x0000_s1026" o:spt="203" style="position:absolute;left:0pt;margin-left:-50.85pt;margin-top:16.75pt;height:231.8pt;width:515pt;mso-wrap-distance-bottom:0pt;mso-wrap-distance-left:9pt;mso-wrap-distance-right:9pt;mso-wrap-distance-top:0pt;z-index:251669504;mso-width-relative:page;mso-height-relative:page;" coordsize="10585,4780" o:gfxdata="UEsDBAoAAAAAAIdO4kAAAAAAAAAAAAAAAAAEAAAAZHJzL1BLAwQUAAAACACHTuJACJGgjtwAAAAL&#10;AQAADwAAAGRycy9kb3ducmV2LnhtbE2PQU/CQBCF7yb+h82YeIPdpSJQuyWGqCdiIpgYb0M7tA3d&#10;2aa7tPDvXU96nLwv732TrS+2FQP1vnFsQE8VCOLClQ1XBj73r5MlCB+QS2wdk4EreVjntzcZpqUb&#10;+YOGXahELGGfooE6hC6V0hc1WfRT1xHH7Oh6iyGefSXLHsdYbls5U+pRWmw4LtTY0aam4rQ7WwNv&#10;I47PiX4Ztqfj5vq9n79/bTUZc3+n1ROIQJfwB8OvflSHPDod3JlLL1oDE630IrIGkmQOIhKr2TIB&#10;cTDwsFpokHkm//+Q/wBQSwMEFAAAAAgAh07iQInft/DJCAAAZGUAAA4AAABkcnMvZTJvRG9jLnht&#10;bO1dy46jRhTdR8o/IO8z5g22xj1K5qVIUTLJTLKnbfyQMCCg2+5/iZRVNvmw5DdyblUBBcZt3J6e&#10;tqdrFj0YcAFVh3PPfVT55avtOtJuwyxfJfFkYLzQB1oYT5PZKl5MBr9/evedP9DyIohnQZTE4WRw&#10;F+aDV1fffvNyk45DM1km0SzMNDQS5+NNOhksiyIdD4f5dBmug/xFkoYxDs6TbB0U+JgthrMs2KD1&#10;dTQ0dd0dbpJslmbJNMxz7H3DDw6uWPvzeTgtfpnP87DQoskA91awvxn7e01/h1cvg/EiC9Llaipu&#10;I3jAXayDVYyLVk29CYpAu8lWO02tV9MsyZN58WKarIfJfL6ahuwZ8DSG3nqa91lyk7JnWYw3i7Tq&#10;JnRtq58e3Oz059sPmbaaTQa2M9DiYI0xYpfVPN2i3tmkizFOep+lH9MPmdix4J/ogbfzbE3/41G0&#10;LevXu6pfw22hTbHTdWzd0dH9UxwzR7blu6Lnp0sMz873psu34puG7vi4L/qe7fnsS8PymkO6tepO&#10;NikAlNd9lJ/WRx+XQRqyrs/p8cs+Krvo15tgpn2fZckG/WTzfmInUidpxfaHBI9tlPtz7OzbV46O&#10;N4ae19ANhxqonjcYp1levA+TtUYbk0EGdDPQBbc/5QU/tTyFLpcn0Wr2bhVF7EO2uH4dZdptgDfh&#10;HfsnWm+cFsXaZjIYOSb1eoAXch4FBTbXKSCSxwt2vcY3crlhnf3raphu7E2QL/kNsBbotGC8XhVh&#10;xraWYTB7G8+04i4FCmPwxYBuZh3OBloUgl5oi51ZBKuoz5nouyhGFxI4+CDQVrG93qIZ2rxOZncY&#10;MBAY+jMM/sD/uNaPMdADzNomGIN9sB3PBH4z+ci1fOQmzVaLJRphg84uCDTyizw6LKs3twFLhh56&#10;SOD3eFgalm7yzi7fYhmZDPIKmU+DTMPXDbsTmeLI+SDT7SRMl4D1YGSars4aCMZdyFSc+YSceUHI&#10;9Epk/vvnP//99TfMuNdCpcDoHuPt6GBdkiVWiyYtSwgdbglKtRKMpzfcepPRKy02BOOM227sW5Zb&#10;021cbqZBQbvpO7RJY2vhitqSLA0zn8lt+Clhx4uWkAI/r6ujUSyfxdogkUHPzKwkHcUGXaTaYBfG&#10;TvnO44QUBb5FpvVLa4UvpRCELHhSoz4qAfrTKg4BT1+C5+tYSPFS1tQoEzrct/bAswSnbY/E2JcK&#10;vpSOQl1GuOx96lKNvnBaH8XTMDBO3Bur+ImNl2Q18Q7SpwP8ZPjeXoJq+lPN9/yzMJT+OSiqvEvO&#10;YIqjsobr8qQcZRglSjlJAbUClfA5+pOUYTjM+NaKzrKEF1wOviKplhN7DibKgBDhJCWGv4p49Bp+&#10;w/AspqF2x19YKVM3lZXi+mwninEWAMD4Na0UIFEzAEUd7rdS9gjvOXSoZfgtn871IGBYHKwlU2Qx&#10;eoqRchFOPFVGszaUjBYuxHlCFJGSBkeJqDYLix02URVHmZbRQqhlQaITQpWNOmeKqoKjwkbJ0foe&#10;4++QkcMg745/aaMsQ9mocwZAFYMsPSmeV+ntSZU2ynbNFgMgRQN24cmaR7JShm5CY1O05xRfirdC&#10;hqrkKuVMVa4zAeEsxFQVkhRMxdAmYHoEU1m218Lp8/OmimwVxIso7E4gsoDneaoVyGGuVuRUntEO&#10;TffNMBu+AyvVab0cxLsZdcGwHbBfKs98KCPdDaivLs9MKfCGlj4uJm1aCPMwb6+DoZ6blr5UhjKr&#10;mE+DodrB6b4MZboj6DPFUCyVpyph+tfGdRdomS1vH4xVh6MOayjLRNGbYihu7i6WoSqPX2YouFE1&#10;Eo4ph7IcKgPbw1DCaikNpWr1dqp39zBUFY7gXh7saY3LwwyFQlrEA4BGy7BZJPM558wulqEqT7/B&#10;UHJk+hiGsi3KlQATu3k0VbOpqon3zy/Yw1CdMQgoq5qnHoRO03aZDa4ZS0anqtt8wrrNC6p1R0FA&#10;R4QM0xVORKflua2oqYxOVe+u0NmcadbNnVT72yyI4Dmj/skm34cLS7bcs1r6zrRFsqkNxs9VEWHS&#10;FDCkmuwTqvZYG7j98h5Vnuns8kxWq2jPlLMLhz0QJMR5zQ4Q2mJMkRHH1KED1jxStcVPOF2M5g+0&#10;SEoO5Peo2vJHsMLkhNIUORjeWtKZZJ8fs2zLJIo9cfYDawO3r5LhnfMjzyEZbrUDuXKC4QiS2nU6&#10;nl8yfP9M2u685VmMfxXE5WEyvPW1wO8x/jbUPDHU7vgLI6VKi6lDzxgAVZy0LNuCbqkh0MdIeTzb&#10;jJlODDy1kXL8RzZSzgj0daKRYm0Aweyp2TipKXrSJP6zIKkqjitI6rhYvlOSVEfFli1oqpQoX/38&#10;l0uN5dNEpd2KLe67S15/33oIx8fkdma4durNHTpC0to0vNK93gMLVbGlKrbYoj40RUGu2IKsrm3o&#10;YRnlWqL6vYOhnt3sh0tlKDIlHQz10Ii564oM9O6MiCpirhhK1UP0rIewW9FIHlPsXfXuGY4IRXXU&#10;lMI0P6v5WRfLUFVAUq6HsOS49DEZZ88ecc9PMZRaXe2Y9Ra7c3qos2pqKDlYflhD+bpYKUhpqMng&#10;YhmqCkc3GEoOSh/DUL5FuVxy5Tq8PHCX8vLU+o+zrhVh9zBUFSvlcSgo/mO8PN8va0odXiVdR0qf&#10;3xz3i2WoKhYpMxTUdY2EYxhqZOpcV5smFmlBGzUmlJenakqPrSm1qyjpb1i0mE3N1TxeOyAFSQVU&#10;8+7lkh0SYmQzdZfZXQmRcBqZzWwvEf2ll0ym16RaILE7t7Y7KfRJV/DCKoBC3MoD065Ev39gRrS0&#10;NwYGArdNFWpgDq/y3m3TaeI2j9rJAyOHb4nO7x8Y3xWz2bAYZJPCaXVIEpnqhTmWyUgqyRF11EyK&#10;Qei15tnIw2x7/rLw+EbNYkprNZd57+bPc8j7Op3xKlter+MYrWXouihVMA1UJjTf1PLnAFRI/WsI&#10;qbPfrMBPebDKG/GzI/RbIfJntjBJ/eMoV/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PgsAAFtDb250ZW50X1R5cGVzXS54bWxQSwECFAAKAAAA&#10;AACHTuJAAAAAAAAAAAAAAAAABgAAAAAAAAAAABAAAAAgCgAAX3JlbHMvUEsBAhQAFAAAAAgAh07i&#10;QIoUZjzRAAAAlAEAAAsAAAAAAAAAAQAgAAAARAoAAF9yZWxzLy5yZWxzUEsBAhQACgAAAAAAh07i&#10;QAAAAAAAAAAAAAAAAAQAAAAAAAAAAAAQAAAAAAAAAGRycy9QSwECFAAUAAAACACHTuJACJGgjtwA&#10;AAALAQAADwAAAAAAAAABACAAAAAiAAAAZHJzL2Rvd25yZXYueG1sUEsBAhQAFAAAAAgAh07iQInf&#10;t/DJCAAAZGUAAA4AAAAAAAAAAQAgAAAAKwEAAGRycy9lMm9Eb2MueG1sUEsFBgAAAAAGAAYAWQEA&#10;AGYMAAAAAA==&#10;">
                <o:lock v:ext="edit" aspectratio="f"/>
                <v:shape id="Quad Arrow 704" o:spid="_x0000_s1026" o:spt="202" type="#_x0000_t202" style="position:absolute;left:0;top:0;height:1015;width:508;" fillcolor="#FFFFFF" filled="t" stroked="t" coordsize="21600,21600" o:gfxdata="UEsDBAoAAAAAAIdO4kAAAAAAAAAAAAAAAAAEAAAAZHJzL1BLAwQUAAAACACHTuJADx+9frwAAADa&#10;AAAADwAAAGRycy9kb3ducmV2LnhtbEWPUWsCMRCE3wv9D2ELvhRNFNFyGn0oFVsQwbM/YLlsL9de&#10;Nsdlq/bfN4Lg4zAz3zDL9SW06kR9aiJbGI8MKOIquoZrC5/HzfAFVBJkh21ksvBHCdarx4clFi6e&#10;+UCnUmqVIZwKtOBFukLrVHkKmEaxI87eV+wDSpZ9rV2P5wwPrZ4YM9MBG84LHjt69VT9lL/BQn34&#10;2Ox2JcrczCffz9s38fvorB08jc0ClNBF7uFb+91ZmML1Sr4Bev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8fvX6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混合料</w:t>
                        </w:r>
                      </w:p>
                    </w:txbxContent>
                  </v:textbox>
                </v:shape>
                <v:shape id="Quad Arrow 705" o:spid="_x0000_s1026" o:spt="202" type="#_x0000_t202" style="position:absolute;left:0;top:1302;height:1014;width:508;" fillcolor="#FFFFFF" filled="t" stroked="t" coordsize="21600,21600" o:gfxdata="UEsDBAoAAAAAAIdO4kAAAAAAAAAAAAAAAAAEAAAAZHJzL1BLAwQUAAAACACHTuJAZxKhk70AAADa&#10;AAAADwAAAGRycy9kb3ducmV2LnhtbEWPQWsCMRSE74X+h/AEbzVrsUVXo4dCcQ9Ct1oo3h6bZ7K4&#10;eVmSqOu/bwqFHoeZ+YZZbQbXiSuF2HpWMJ0UIIgbr1s2Cr4O709zEDEha+w8k4I7RdisHx9WWGp/&#10;40+67pMRGcKxRAU2pb6UMjaWHMaJ74mzd/LBYcoyGKkD3jLcdfK5KF6lw5bzgsWe3iw15/3FKfio&#10;TnX4Xki7mB2N6XaVGbZ1rdR4NC2WIBIN6T/81660ghf4vZJvgF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EqGT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41842519685039pt,1.27mm,1.41842519685039pt,1.27mm" style="layout-flow:vertical-ideographic;">
                    <w:txbxContent>
                      <w:p>
                        <w:pPr>
                          <w:pStyle w:val="20"/>
                        </w:pPr>
                        <w:r>
                          <w:rPr>
                            <w:rFonts w:hint="eastAsia"/>
                          </w:rPr>
                          <w:t>预聚体</w:t>
                        </w:r>
                      </w:p>
                    </w:txbxContent>
                  </v:textbox>
                </v:shape>
                <v:shape id="Quad Arrow 706" o:spid="_x0000_s1026" o:spt="202" type="#_x0000_t202" style="position:absolute;left:0;top:2606;height:1015;width:508;" fillcolor="#FFFFFF" filled="t" stroked="t" coordsize="21600,21600" o:gfxdata="UEsDBAoAAAAAAIdO4kAAAAAAAAAAAAAAAAAEAAAAZHJzL1BLAwQUAAAACACHTuJAl8A/5LwAAADa&#10;AAAADwAAAGRycy9kb3ducmV2LnhtbEWPQWsCMRSE74L/IbyCN80qInVr9FAQ9yB0awvi7bF5Jks3&#10;L0sSdfvvm0Khx2FmvmE2u8F14k4htp4VzGcFCOLG65aNgs+P/fQZREzIGjvPpOCbIuy249EGS+0f&#10;/E73UzIiQziWqMCm1JdSxsaSwzjzPXH2rj44TFkGI3XAR4a7Ti6KYiUdtpwXLPb0aqn5Ot2cgrfq&#10;WofzWtr18mJMd6zMcKhrpSZP8+IFRKIh/Yf/2pVWsILfK/kG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fAP+S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1.41842519685039pt,1.27mm,1.41842519685039pt,1.27mm" style="layout-flow:vertical-ideographic;">
                    <w:txbxContent>
                      <w:p>
                        <w:pPr>
                          <w:pStyle w:val="20"/>
                        </w:pPr>
                        <w:r>
                          <w:rPr>
                            <w:rFonts w:hint="eastAsia"/>
                          </w:rPr>
                          <w:t>黑胶粒</w:t>
                        </w:r>
                      </w:p>
                    </w:txbxContent>
                  </v:textbox>
                </v:shape>
                <v:shape id="未知 707" o:spid="_x0000_s1026" o:spt="100" style="position:absolute;left:505;top:432;height:1;width:330;" filled="f" stroked="t" coordsize="332,1" o:gfxdata="UEsDBAoAAAAAAIdO4kAAAAAAAAAAAAAAAAAEAAAAZHJzL1BLAwQUAAAACACHTuJApU9/BLgAAADa&#10;AAAADwAAAGRycy9kb3ducmV2LnhtbEWPywrCMBBF94L/EEZwp2ldWKlGF0LFggtfHzA0Y1tsJqWJ&#10;z683guDych+Hu1g9TSPu1LnasoJ4HIEgLqyuuVRwPmWjGQjnkTU2lknBixyslv3eAlNtH3yg+9GX&#10;IoywS1FB5X2bSumKigy6sW2Jg3exnUEfZFdK3eEjjJtGTqJoKg3WHAgVtrSuqLgebyZw88M6iTdl&#10;vrvuZ3nxfmdZMsmUGg7iaA7C09P/w7/2VitI4Hsl3AC5/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U9/BLgAAADaAAAA&#10;DwAAAAAAAAABACAAAAAiAAAAZHJzL2Rvd25yZXYueG1sUEsBAhQAFAAAAAgAh07iQDMvBZ47AAAA&#10;OQAAABAAAAAAAAAAAQAgAAAABwEAAGRycy9zaGFwZXhtbC54bWxQSwUGAAAAAAYABgBbAQAAsQMA&#10;AAAA&#10;" path="m0,0l332,1e">
                  <v:fill on="f" focussize="0,0"/>
                  <v:stroke color="#000000" joinstyle="round"/>
                  <v:imagedata o:title=""/>
                  <o:lock v:ext="edit" aspectratio="f"/>
                </v:shape>
                <v:line id="Line 708" o:spid="_x0000_s1026" o:spt="20" style="position:absolute;left:835;top:432;height:1449;width:0;" filled="f" stroked="t" coordsize="21600,21600" o:gfxdata="UEsDBAoAAAAAAIdO4kAAAAAAAAAAAAAAAAAEAAAAZHJzL1BLAwQUAAAACACHTuJABXaDgrwAAADa&#10;AAAADwAAAGRycy9kb3ducmV2LnhtbEWPT4vCMBTE7wt+h/AEL2ITFWStRg9qYQ97UVe8PppnW2xe&#10;ahP/7H56Iwh7HGbmN8x8+bC1uFHrK8cahokCQZw7U3Gh4WefDT5B+IBssHZMGn7Jw3LR+Zhjatyd&#10;t3TbhUJECPsUNZQhNKmUPi/Jok9cQxy9k2sthijbQpoW7xFuazlSaiItVhwXSmxoVVJ+3l2tBp8d&#10;6JL99fO+Oo4LR6PL+nuDWve6QzUDEegR/sPv9pfRMIXXlXgD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2g4K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未知 709" o:spid="_x0000_s1026" o:spt="100" style="position:absolute;left:505;top:1872;height:10;width:330;" filled="f" stroked="t" coordsize="332,10" o:gfxdata="UEsDBAoAAAAAAIdO4kAAAAAAAAAAAAAAAAAEAAAAZHJzL1BLAwQUAAAACACHTuJAqJHxZb4AAADb&#10;AAAADwAAAGRycy9kb3ducmV2LnhtbEWPT2/CMAzF70h8h8iTdoMEDhPrCEgbgu0C0grSrl7jtR2N&#10;U5rw79vjAxI3W+/5vZ+n84tv1Im6WAe2MBoaUMRFcDWXFnbb5WACKiZkh01gsnClCPNZvzfFzIUz&#10;f9MpT6WSEI4ZWqhSajOtY1GRxzgMLbFof6HzmGTtSu06PEu4b/TYmBftsWZpqLClj4qKfX70Fla/&#10;y8UnHc0+X+DP+vA/ec0372trn59G5g1Uokt6mO/XX07whV5+kQH07A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JHxZb4A&#10;AADbAAAADwAAAAAAAAABACAAAAAiAAAAZHJzL2Rvd25yZXYueG1sUEsBAhQAFAAAAAgAh07iQDMv&#10;BZ47AAAAOQAAABAAAAAAAAAAAQAgAAAADQEAAGRycy9zaGFwZXhtbC54bWxQSwUGAAAAAAYABgBb&#10;AQAAtwMAAAAA&#10;" path="m0,0l332,10e">
                  <v:fill on="f" focussize="0,0"/>
                  <v:stroke color="#000000" joinstyle="round"/>
                  <v:imagedata o:title=""/>
                  <o:lock v:ext="edit" aspectratio="f"/>
                </v:shape>
                <v:line id="Line 710" o:spid="_x0000_s1026" o:spt="20" style="position:absolute;left:835;top:1157;height:0;width:338;" filled="f" stroked="t" coordsize="21600,21600" o:gfxdata="UEsDBAoAAAAAAIdO4kAAAAAAAAAAAAAAAAAEAAAAZHJzL1BLAwQUAAAACACHTuJASHB1M7oAAADb&#10;AAAADwAAAGRycy9kb3ducmV2LnhtbEVPS4vCMBC+C/6HMAteZE3qgki30cNqwcNe1gdeh2Zsi82k&#10;NvGx/nojCN7m43tONr/ZRlyo87VjDclIgSAunKm51LDd5J9TED4gG2wck4Z/8jCf9XsZpsZd+Y8u&#10;61CKGMI+RQ1VCG0qpS8qsuhHriWO3MF1FkOEXSlNh9cYbhs5VmoiLdYcGyps6aei4rg+Ww0+39Ep&#10;vw+Lodp/lY7Gp8XvErUefCTqG0SgW3iLX+6VifMTeP4SD5C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cHUz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Line 711" o:spid="_x0000_s1026" o:spt="20" style="position:absolute;left:1173;top:1157;height:2029;width:0;" filled="f" stroked="t" coordsize="21600,21600" o:gfxdata="UEsDBAoAAAAAAIdO4kAAAAAAAAAAAAAAAAAEAAAAZHJzL1BLAwQUAAAACACHTuJAuKLrRLoAAADb&#10;AAAADwAAAGRycy9kb3ducmV2LnhtbEVPS4vCMBC+C/6HMAt7kTWxgki30cNqYQ978YXXoRnbYjOp&#10;TXysv94Igrf5+J6TzW+2ERfqfO1Yw2ioQBAXztRcathu8q8pCB+QDTaOScM/eZjP+r0MU+OuvKLL&#10;OpQihrBPUUMVQptK6YuKLPqha4kjd3CdxRBhV0rT4TWG20YmSk2kxZpjQ4Ut/VRUHNdnq8HnOzrl&#10;90ExUPtx6Sg5Lf6WqPXnx0h9gwh0C2/xy/1r4vwEnr/EA+Ts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4outE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shape id="未知 712" o:spid="_x0000_s1026" o:spt="100" style="position:absolute;left:498;top:3186;height:1;width:675;" filled="f" stroked="t" coordsize="680,1" o:gfxdata="UEsDBAoAAAAAAIdO4kAAAAAAAAAAAAAAAAAEAAAAZHJzL1BLAwQUAAAACACHTuJANhS7GboAAADb&#10;AAAADwAAAGRycy9kb3ducmV2LnhtbEVPTWvCQBC9F/oflil4q7sx1qZpVkFByK1V2/uQnSah2dk0&#10;u2r8911B8DaP9znFarSdONHgW8cakqkCQVw503Kt4euwfc5A+IBssHNMGi7kYbV8fCgwN+7MOzrt&#10;Qy1iCPscNTQh9LmUvmrIop+6njhyP26wGCIcamkGPMdw28mZUgtpseXY0GBPm4aq3/3RakjVX+U+&#10;std5+fn9lpW7MV2/1Kz15ClR7yACjeEuvrlLE+encP0lHiC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FLsZugAAANsA&#10;AAAPAAAAAAAAAAEAIAAAACIAAABkcnMvZG93bnJldi54bWxQSwECFAAUAAAACACHTuJAMy8FnjsA&#10;AAA5AAAAEAAAAAAAAAABACAAAAAJAQAAZHJzL3NoYXBleG1sLnhtbFBLBQYAAAAABgAGAFsBAACz&#10;AwAAAAA=&#10;" path="m0,0l680,1e">
                  <v:fill on="f" focussize="0,0"/>
                  <v:stroke color="#000000" joinstyle="round"/>
                  <v:imagedata o:title=""/>
                  <o:lock v:ext="edit" aspectratio="f"/>
                </v:shape>
                <v:line id="Line 713" o:spid="_x0000_s1026" o:spt="20" style="position:absolute;left:1173;top:2316;height:0;width:339;" filled="f" stroked="t" coordsize="21600,21600" o:gfxdata="UEsDBAoAAAAAAIdO4kAAAAAAAAAAAAAAAAAEAAAAZHJzL1BLAwQUAAAACACHTuJAWAfWq7wAAADb&#10;AAAADwAAAGRycy9kb3ducmV2LnhtbEVPS2vCQBC+C/6HZQq9BN01LSKpqwfbgAcv9YHXITtNQrOz&#10;Mbs10V/fLRS8zcf3nOV6sI24UudrxxpmUwWCuHCm5lLD8ZBPFiB8QDbYOCYNN/KwXo1HS8yM6/mT&#10;rvtQihjCPkMNVQhtJqUvKrLop64ljtyX6yyGCLtSmg77GG4bmSo1lxZrjg0VtrSpqPje/1gNPj/R&#10;Jb8nRaLOL6Wj9PK++0Ctn59m6g1EoCE8xP/urYnzX+Hvl3i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H1q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Line 714" o:spid="_x0000_s1026" o:spt="20" style="position:absolute;left:1512;top:2316;height:2319;width:0;" filled="f" stroked="t" coordsize="21600,21600" o:gfxdata="UEsDBAoAAAAAAIdO4kAAAAAAAAAAAAAAAAAEAAAAZHJzL1BLAwQUAAAACACHTuJAN0tzMLwAAADb&#10;AAAADwAAAGRycy9kb3ducmV2LnhtbEVPS2vCQBC+C/6HZQq9BN01pSKpqwfbgAcv9YHXITtNQrOz&#10;Mbs10V/fLRS8zcf3nOV6sI24UudrxxpmUwWCuHCm5lLD8ZBPFiB8QDbYOCYNN/KwXo1HS8yM6/mT&#10;rvtQihjCPkMNVQhtJqUvKrLop64ljtyX6yyGCLtSmg77GG4bmSo1lxZrjg0VtrSpqPje/1gNPj/R&#10;Jb8nRaLOL6Wj9PK++0Ctn59m6g1EoCE8xP/urYnzX+Hvl3i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dLczC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未知 715" o:spid="_x0000_s1026" o:spt="100" style="position:absolute;left:498;top:4626;height:10;width:1014;" filled="f" stroked="t" coordsize="1021,10" o:gfxdata="UEsDBAoAAAAAAIdO4kAAAAAAAAAAAAAAAAAEAAAAZHJzL1BLAwQUAAAACACHTuJALAbROLcAAADb&#10;AAAADwAAAGRycy9kb3ducmV2LnhtbEVPzQ7BQBC+S7zDZiRubOsgUpaDIOKC4uA26Y620Z1tukt5&#10;eyuRuM2X73dmi5epxJMaV1pWEA8jEMSZ1SXnCs6n9WACwnlkjZVlUvAmB4t5tzPDRNuWj/RMfS5C&#10;CLsEFRTe14mULivIoBvamjhwN9sY9AE2udQNtiHcVHIURWNpsOTQUGBNy4Kye/owCvbZJl4tD/f0&#10;sGuPOzu6mNPtapTq9+JoCsLTy//FP/dWh/lj+P4SDpDz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sBtE4twAAANsAAAAP&#10;AAAAAAAAAAEAIAAAACIAAABkcnMvZG93bnJldi54bWxQSwECFAAUAAAACACHTuJAMy8FnjsAAAA5&#10;AAAAEAAAAAAAAAABACAAAAAGAQAAZHJzL3NoYXBleG1sLnhtbFBLBQYAAAAABgAGAFsBAACwAwAA&#10;AAA=&#10;" path="m0,0l1021,10e">
                  <v:fill on="f" focussize="0,0"/>
                  <v:stroke color="#000000" joinstyle="round"/>
                  <v:imagedata o:title=""/>
                  <o:lock v:ext="edit" aspectratio="f"/>
                </v:shape>
                <v:line id="Line 716" o:spid="_x0000_s1026" o:spt="20" style="position:absolute;left:1512;top:3476;height:0;width:338;" filled="f" stroked="t" coordsize="21600,21600" o:gfxdata="UEsDBAoAAAAAAIdO4kAAAAAAAAAAAAAAAAAEAAAAZHJzL1BLAwQUAAAACACHTuJA5kBk37wAAADb&#10;AAAADwAAAGRycy9kb3ducmV2LnhtbEVPS2vCQBC+F/oflil4q5t40JC6ehAsgo9iLEVvQ3ZMQrOz&#10;YXfV+O+7gtDbfHzPmc5704orOd9YVpAOExDEpdUNVwq+D8v3DIQPyBpby6TgTh7ms9eXKeba3nhP&#10;1yJUIoawz1FBHUKXS+nLmgz6oe2II3e2zmCI0FVSO7zFcNPKUZKMpcGGY0ONHS1qKn+Li1Gw3yzX&#10;2c/60pfu9JnuDl+b7dFnSg3e0uQDRKA+/Iuf7pWO8yfw+CUeI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AZN+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Quad Arrow 717" o:spid="_x0000_s1026" o:spt="202" type="#_x0000_t202" style="position:absolute;left:1850;top:2316;height:2319;width:507;" fillcolor="#FFFFFF" filled="t" stroked="t" coordsize="21600,21600" o:gfxdata="UEsDBAoAAAAAAIdO4kAAAAAAAAAAAAAAAAAEAAAAZHJzL1BLAwQUAAAACACHTuJA0P3ZCb0AAADb&#10;AAAADwAAAGRycy9kb3ducmV2LnhtbEWPT0sDQQzF74LfYYjgRexMe7Bl7bQHaVGhCN32A4SduLO6&#10;k1l20j9+e3MQvCW8l/d+Wa6vqTdnGkuX2cN04sAQNzl03Ho4HraPCzBFkAP2mcnDDxVYr25vlliF&#10;fOE9nWtpjYZwqdBDFBkqa0sTKWGZ5IFYtc88JhRdx9aGES8anno7c+7JJuxYGyIO9BKp+a5PyUO7&#10;f9/udjXK3M1nXw+vG4kfOXh/fzd1z2CErvJv/rt+C4qvsPqLDm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dkJ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第一次摊铺</w:t>
                        </w:r>
                      </w:p>
                    </w:txbxContent>
                  </v:textbox>
                </v:shape>
                <v:line id="Line 718" o:spid="_x0000_s1026" o:spt="20" style="position:absolute;left:2357;top:3476;height:0;width:339;" filled="f" stroked="t" coordsize="21600,21600" o:gfxdata="UEsDBAoAAAAAAIdO4kAAAAAAAAAAAAAAAAAEAAAAZHJzL1BLAwQUAAAACACHTuJAp8U2FrwAAADb&#10;AAAADwAAAGRycy9kb3ducmV2LnhtbEVPz2vCMBS+D/Y/hDfwNtN6kFKNHgaK0LpRFdluj+atLTYv&#10;JYm2+++Xw2DHj+/3ejuZXjzI+c6ygnSegCCure64UXA5714zED4ga+wtk4If8rDdPD+tMdd25Ioe&#10;p9CIGMI+RwVtCEMupa9bMujndiCO3Ld1BkOErpHa4RjDTS8XSbKUBjuODS0O9NZSfTvdjYKq3BXZ&#10;tbhPtfvap+/nj/L46TOlZi9psgIRaAr/4j/3QStYxPXxS/wBcv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FNha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Quad Arrow 719" o:spid="_x0000_s1026" o:spt="202" type="#_x0000_t202" style="position:absolute;left:2696;top:2316;height:2319;width:507;" fillcolor="#FFFFFF" filled="t" stroked="t" coordsize="21600,21600" o:gfxdata="UEsDBAoAAAAAAIdO4kAAAAAAAAAAAAAAAAAEAAAAZHJzL1BLAwQUAAAACACHTuJAf3kkXr0AAADb&#10;AAAADwAAAGRycy9kb3ducmV2LnhtbEWPQWsCMRSE74X+h/AEL6Um7qHKavQglVoQwbU/4LF5brbd&#10;vCybV7X/vikUPA4z8w2zXN9Cpy40pDayhenEgCKuo2u5sfBx2j7PQSVBdthFJgs/lGC9enxYYuni&#10;lY90qaRRGcKpRAtepC+1TrWngGkSe+LsneMQULIcGu0GvGZ46HRhzIsO2HJe8NjTxlP9VX0HC83x&#10;fbvfVygzMys+n95exR+is3Y8mpoFKKGb3MP/7Z2zUBTw9yX/AL3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SRe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测厚度、接边</w:t>
                        </w:r>
                      </w:p>
                    </w:txbxContent>
                  </v:textbox>
                </v:shape>
                <v:line id="Line 720" o:spid="_x0000_s1026" o:spt="20" style="position:absolute;left:3203;top:3476;height:0;width:339;" filled="f" stroked="t" coordsize="21600,21600" o:gfxdata="UEsDBAoAAAAAAIdO4kAAAAAAAAAAAAAAAAAEAAAAZHJzL1BLAwQUAAAACACHTuJA2P4wFb8AAADb&#10;AAAADwAAAGRycy9kb3ducmV2LnhtbEWPT2vCQBTE7wW/w/IEb3UTk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j+MB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Quad Arrow 721" o:spid="_x0000_s1026" o:spt="202" type="#_x0000_t202" style="position:absolute;left:3542;top:2316;height:2319;width:509;" fillcolor="#FFFFFF" filled="t" stroked="t" coordsize="21600,21600" o:gfxdata="UEsDBAoAAAAAAIdO4kAAAAAAAAAAAAAAAAAEAAAAZHJzL1BLAwQUAAAACACHTuJA8JC8Kr4AAADb&#10;AAAADwAAAGRycy9kb3ducmV2LnhtbEWP3UoDMRSE7wXfIRzBG7FJF7SyNu2FtGihCLv1AQ6b42Z1&#10;c7JsTn98+0Yo9HKYmW+Y+fIUenWgMXWRLUwnBhRxE13HrYWv3frxBVQSZId9ZLLwRwmWi9ubOZYu&#10;HrmiQy2tyhBOJVrwIkOpdWo8BUyTOBBn7zuOASXLsdVuxGOGh14XxjzrgB3nBY8DvXlqfut9sNBW&#10;m/V2W6PMzKz4eXhfif+Mztr7u6l5BSV0kmv40v5wFoon+P+Sf4Ben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JC8K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消　　泡</w:t>
                        </w:r>
                      </w:p>
                    </w:txbxContent>
                  </v:textbox>
                </v:shape>
                <v:line id="Line 722" o:spid="_x0000_s1026" o:spt="20" style="position:absolute;left:4051;top:3143;height:0;width:338;" filled="f" stroked="t" coordsize="21600,21600" o:gfxdata="UEsDBAoAAAAAAIdO4kAAAAAAAAAAAAAAAAAEAAAAZHJzL1BLAwQUAAAACACHTuJAR2AL+b4AAADb&#10;AAAADwAAAGRycy9kb3ducmV2LnhtbEWPzYvCMBTE78L+D+EteNO0HqRUowfBRfBj8QPR26N5tmWb&#10;l5JE7f73mwXB4zAzv2Gm88404kHO15YVpMMEBHFhdc2lgtNxOchA+ICssbFMCn7Jw3z20Ztiru2T&#10;9/Q4hFJECPscFVQhtLmUvqjIoB/aljh6N+sMhihdKbXDZ4SbRo6SZCwN1hwXKmxpUVHxc7gbBfvN&#10;cp2d1/eucNevdHf83mwvPlOq/5kmExCBuvAOv9orrWA0hv8v8Qf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2A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Quad Arrow 723" o:spid="_x0000_s1026" o:spt="202" type="#_x0000_t202" style="position:absolute;left:4375;top:1157;height:1014;width:508;" fillcolor="#FFFFFF" filled="t" stroked="t" coordsize="21600,21600" o:gfxdata="UEsDBAoAAAAAAIdO4kAAAAAAAAAAAAAAAAAEAAAAZHJzL1BLAwQUAAAACACHTuJAbw6Hxr0AAADb&#10;AAAADwAAAGRycy9kb3ducmV2LnhtbEWPwWrDMBBE74X8g9hALiWR4kNd3Cg5hISmEApx8wGLtbXc&#10;WitjbZP076tCocdhZt4wq80t9OpCY+oiW1guDCjiJrqOWwvnt/38EVQSZId9ZLLwTQk268ndCisX&#10;r3yiSy2tyhBOFVrwIkOldWo8BUyLOBBn7z2OASXLsdVuxGuGh14XxjzogB3nBY8DbT01n/VXsNCe&#10;XvbHY41SmrL4uH/eiX+NztrZdGmeQAnd5D/81z44C0UJv1/yD9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DofG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混合料</w:t>
                        </w:r>
                      </w:p>
                    </w:txbxContent>
                  </v:textbox>
                </v:shape>
                <v:shape id="Quad Arrow 724" o:spid="_x0000_s1026" o:spt="202" type="#_x0000_t202" style="position:absolute;left:4375;top:2461;height:1015;width:508;" fillcolor="#FFFFFF" filled="t" stroked="t" coordsize="21600,21600" o:gfxdata="UEsDBAoAAAAAAIdO4kAAAAAAAAAAAAAAAAAEAAAAZHJzL1BLAwQUAAAACACHTuJAHpETtLoAAADb&#10;AAAADwAAAGRycy9kb3ducmV2LnhtbEVPzWoCMRC+F/oOYQpeSk3cQy1bo4eitIIIrn2AYTNu1m4m&#10;y2b8e3tzKHj8+P5ni2vo1JmG1Ea2MBkbUMR1dC03Fn73q7cPUEmQHXaRycKNEizmz08zLF288I7O&#10;lTQqh3Aq0YIX6UutU+0pYBrHnjhzhzgElAyHRrsBLzk8dLow5l0HbDk3eOzpy1P9V52ChWa3Xm02&#10;FcrUTIvj6/dS/DY6a0cvE/MJSugqD/G/+8dZKPLY/CX/AD2/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ekRO0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预聚体</w:t>
                        </w:r>
                      </w:p>
                    </w:txbxContent>
                  </v:textbox>
                </v:shape>
                <v:shape id="Quad Arrow 725" o:spid="_x0000_s1026" o:spt="202" type="#_x0000_t202" style="position:absolute;left:4375;top:3766;height:1014;width:508;" fillcolor="#FFFFFF" filled="t" stroked="t" coordsize="21600,21600" o:gfxdata="UEsDBAoAAAAAAIdO4kAAAAAAAAAAAAAAAAAEAAAAZHJzL1BLAwQUAAAACACHTuJAcd22L70AAADb&#10;AAAADwAAAGRycy9kb3ducmV2LnhtbEWPQWsCMRSE7wX/Q3hCL6Um7qHa1eihVNqCCG77Ax6b52bb&#10;zcuyeVX77xtB8DjMzDfMcn0OnTrSkNrIFqYTA4q4jq7lxsLX5+ZxDioJssMuMln4owTr1ehuiaWL&#10;J97TsZJGZQinEi14kb7UOtWeAqZJ7Imzd4hDQMlyaLQb8JThodOFMU86YMt5wWNPL57qn+o3WGj2&#10;H5vttkKZmVnx/fD2Kn4XnbX346lZgBI6yy18bb87C8UzXL7kH6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3bY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催化剂</w:t>
                        </w:r>
                      </w:p>
                    </w:txbxContent>
                  </v:textbox>
                </v:shape>
                <v:shape id="未知 726" o:spid="_x0000_s1026" o:spt="100" style="position:absolute;left:4884;top:1733;height:4;width:244;" filled="f" stroked="t" coordsize="245,4" o:gfxdata="UEsDBAoAAAAAAIdO4kAAAAAAAAAAAAAAAAAEAAAAZHJzL1BLAwQUAAAACACHTuJAB/ZIg7kAAADb&#10;AAAADwAAAGRycy9kb3ducmV2LnhtbEVPz2vCMBS+C/sfwhvspokOhnSmPWxMPWonyG5vzVvT2byU&#10;JFr9781hsOPH93tVXV0vLhRi51nDfKZAEDfedNxqOHx+TJcgYkI22HsmDTeKUJUPkxUWxo+8p0ud&#10;WpFDOBaowaY0FFLGxpLDOPMDceZ+fHCYMgytNAHHHO56uVDqRTrsODdYHOjNUnOqz07Dlr/Ucr3j&#10;Tfg91fR+HJP9JqP10+NcvYJIdE3/4j/31mh4zuvzl/wDZH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f2SIO5AAAA2wAA&#10;AA8AAAAAAAAAAQAgAAAAIgAAAGRycy9kb3ducmV2LnhtbFBLAQIUABQAAAAIAIdO4kAzLwWeOwAA&#10;ADkAAAAQAAAAAAAAAAEAIAAAAAgBAABkcnMvc2hhcGV4bWwueG1sUEsFBgAAAAAGAAYAWwEAALID&#10;AAAAAA==&#10;" path="m0,0l245,4e">
                  <v:fill on="f" focussize="0,0"/>
                  <v:stroke color="#000000" joinstyle="round"/>
                  <v:imagedata o:title=""/>
                  <o:lock v:ext="edit" aspectratio="f"/>
                </v:shape>
                <v:line id="Line 727" o:spid="_x0000_s1026" o:spt="20" style="position:absolute;left:5128;top:1736;height:1305;width:0;"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shape id="未知 728" o:spid="_x0000_s1026" o:spt="100" style="position:absolute;left:4899;top:3042;height:1;width:229;" filled="f" stroked="t" coordsize="230,1" o:gfxdata="UEsDBAoAAAAAAIdO4kAAAAAAAAAAAAAAAAAEAAAAZHJzL1BLAwQUAAAACACHTuJAGKdqTb8AAADb&#10;AAAADwAAAGRycy9kb3ducmV2LnhtbEWPW2sCMRSE3wv9D+EIfatZFbRdjVIEQUHw1kIfTzfH3XU3&#10;J0uSevv1RhB8HGbmG2Y0OZtaHMn50rKCTjsBQZxZXXKu4Hs3e/8A4QOyxtoyKbiQh8n49WWEqbYn&#10;3tBxG3IRIexTVFCE0KRS+qwgg75tG+Lo7a0zGKJ0udQOTxFuatlNkr40WHJcKLChaUFZtf03CqrL&#10;tPkd/LnZ189utfxcLA+rdXVV6q3VSYYgAp3DM/xoz7WCXhfuX+IPkOM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inak2/&#10;AAAA2wAAAA8AAAAAAAAAAQAgAAAAIgAAAGRycy9kb3ducmV2LnhtbFBLAQIUABQAAAAIAIdO4kAz&#10;LwWeOwAAADkAAAAQAAAAAAAAAAEAIAAAAA4BAABkcnMvc2hhcGV4bWwueG1sUEsFBgAAAAAGAAYA&#10;WwEAALgDAAAAAA==&#10;" path="m0,0l230,0e">
                  <v:fill on="f" focussize="0,0"/>
                  <v:stroke color="#000000" joinstyle="round"/>
                  <v:imagedata o:title=""/>
                  <o:lock v:ext="edit" aspectratio="f"/>
                </v:shape>
                <v:line id="Line 729" o:spid="_x0000_s1026" o:spt="20" style="position:absolute;left:5128;top:2461;height:0;width:338;"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Line 730" o:spid="_x0000_s1026" o:spt="20" style="position:absolute;left:5466;top:2461;height:2029;width:0;"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shape id="未知 731" o:spid="_x0000_s1026" o:spt="100" style="position:absolute;left:4877;top:4490;height:1;width:589;" filled="f" stroked="t" coordsize="594,1" o:gfxdata="UEsDBAoAAAAAAIdO4kAAAAAAAAAAAAAAAAAEAAAAZHJzL1BLAwQUAAAACACHTuJAhATV+rsAAADb&#10;AAAADwAAAGRycy9kb3ducmV2LnhtbEWPwWrDMBBE74X8g9hAb43ktpjaieJDQqGQU91+wGKtLRNr&#10;ZSzFcf4+KgR6HGbmDbOrFjeImabQe9aQbRQI4sabnjsNvz+fLx8gQkQ2OHgmDTcKUO1XTzssjb/y&#10;N8117ESCcChRg41xLKUMjSWHYeNH4uS1fnIYk5w6aSa8Jrgb5KtSuXTYc1qwONLBUnOuL07DMBbH&#10;2V9OdaB25qJ9D4WyjdbP60xtQURa4n/40f4yGt5y+PuSfoDc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ATV+rsAAADb&#10;AAAADwAAAAAAAAABACAAAAAiAAAAZHJzL2Rvd25yZXYueG1sUEsBAhQAFAAAAAgAh07iQDMvBZ47&#10;AAAAOQAAABAAAAAAAAAAAQAgAAAACgEAAGRycy9zaGFwZXhtbC54bWxQSwUGAAAAAAYABgBbAQAA&#10;tAMAAAAA&#10;" path="m0,0l594,1e">
                  <v:fill on="f" focussize="0,0"/>
                  <v:stroke color="#000000" joinstyle="round"/>
                  <v:imagedata o:title=""/>
                  <o:lock v:ext="edit" aspectratio="f"/>
                </v:shape>
                <v:line id="Line 732" o:spid="_x0000_s1026" o:spt="20" style="position:absolute;left:5466;top:3476;height:0;width:340;" filled="f" stroked="t" coordsize="21600,21600" o:gfxdata="UEsDBAoAAAAAAIdO4kAAAAAAAAAAAAAAAAAEAAAAZHJzL1BLAwQUAAAACACHTuJArfU4v78AAADb&#10;AAAADwAAAGRycy9kb3ducmV2LnhtbEWPT2vCQBTE7wW/w/KE3uomFmq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31OL+/&#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Quad Arrow 733" o:spid="_x0000_s1026" o:spt="202" type="#_x0000_t202" style="position:absolute;left:5806;top:2316;height:2174;width:506;" fillcolor="#FFFFFF" filled="t" stroked="t" coordsize="21600,21600" o:gfxdata="UEsDBAoAAAAAAIdO4kAAAAAAAAAAAAAAAAAEAAAAZHJzL1BLAwQUAAAACACHTuJAm0iFaboAAADb&#10;AAAADwAAAGRycy9kb3ducmV2LnhtbEVPzWoCMRC+F/oOYQq9lJpoQctq9CBKWxDB1QcYNuNmdTNZ&#10;NlO1b98cBI8f3/9scQutulCfmsgWhgMDiriKruHawmG/fv8ElQTZYRuZLPxRgsX8+WmGhYtX3tGl&#10;lFrlEE4FWvAiXaF1qjwFTIPYEWfuGPuAkmFfa9fjNYeHVo+MGeuADecGjx0tPVXn8jdYqHc/682m&#10;RJmYyej09rUSv43O2teXoZmCErrJQ3x3fzsLH3ls/pJ/gJ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SIVp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第二次摊铺</w:t>
                        </w:r>
                      </w:p>
                    </w:txbxContent>
                  </v:textbox>
                </v:shape>
                <v:line id="Line 734" o:spid="_x0000_s1026" o:spt="20" style="position:absolute;left:6312;top:3476;height:0;width:339;" filled="f" stroked="t" coordsize="21600,21600" o:gfxdata="UEsDBAoAAAAAAIdO4kAAAAAAAAAAAAAAAAAEAAAAZHJzL1BLAwQUAAAACACHTuJAsyYJVr8AAADb&#10;AAAADwAAAGRycy9kb3ducmV2LnhtbEWPT2vCQBTE7wW/w/KE3uomFkqM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MmCVa/&#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Quad Arrow 735" o:spid="_x0000_s1026" o:spt="202" type="#_x0000_t202" style="position:absolute;left:6651;top:2316;height:2174;width:508;" fillcolor="#FFFFFF" filled="t" stroked="t" coordsize="21600,21600" o:gfxdata="UEsDBAoAAAAAAIdO4kAAAAAAAAAAAAAAAAAEAAAAZHJzL1BLAwQUAAAACACHTuJAPTj6EroAAADb&#10;AAAADwAAAGRycy9kb3ducmV2LnhtbEVPzWoCMRC+F/oOYQq9lJooRctq9CBKWxDB1QcYNuNmdTNZ&#10;NlO1b98cBI8f3/9scQutulCfmsgWhgMDiriKruHawmG/fv8ElQTZYRuZLPxRgsX8+WmGhYtX3tGl&#10;lFrlEE4FWvAiXaF1qjwFTIPYEWfuGPuAkmFfa9fjNYeHVo+MGeuADecGjx0tPVXn8jdYqHc/682m&#10;RJmYyej09rUSv43O2teXoZmCErrJQ3x3fzsLH3l9/pJ/gJ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9OPoS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测厚度、接边</w:t>
                        </w:r>
                      </w:p>
                    </w:txbxContent>
                  </v:textbox>
                </v:shape>
                <v:line id="Line 736" o:spid="_x0000_s1026" o:spt="20" style="position:absolute;left:7159;top:3476;height:0;width:338;" filled="f" stroked="t" coordsize="21600,21600" o:gfxdata="UEsDBAoAAAAAAIdO4kAAAAAAAAAAAAAAAAAEAAAAZHJzL1BLAwQUAAAACACHTuJAFVZ2Lb4AAADb&#10;AAAADwAAAGRycy9kb3ducmV2LnhtbEWPQWvCQBSE7wX/w/IEb3UTk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Z2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Quad Arrow 737" o:spid="_x0000_s1026" o:spt="202" type="#_x0000_t202" style="position:absolute;left:7497;top:2316;height:2174;width:508;" fillcolor="#FFFFFF" filled="t" stroked="t" coordsize="21600,21600" o:gfxdata="UEsDBAoAAAAAAIdO4kAAAAAAAAAAAAAAAAAEAAAAZHJzL1BLAwQUAAAACACHTuJAoqbB/r4AAADb&#10;AAAADwAAAGRycy9kb3ducmV2LnhtbEWP3UoDMRSE7wXfIRzBG7FJF7GyNu2FtGihCLv1AQ6b42Z1&#10;c7JsTn98+0Yo9HKYmW+Y+fIUenWgMXWRLUwnBhRxE13HrYWv3frxBVQSZId9ZLLwRwmWi9ubOZYu&#10;HrmiQy2tyhBOJVrwIkOpdWo8BUyTOBBn7zuOASXLsdVuxGOGh14XxjzrgB3nBY8DvXlqfut9sNBW&#10;m/V2W6PMzKz4eXhfif+Mztr7u6l5BSV0kmv40v5wFp4K+P+Sf4Ben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qbB/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消　　泡</w:t>
                        </w:r>
                      </w:p>
                    </w:txbxContent>
                  </v:textbox>
                </v:shape>
                <v:line id="Line 738" o:spid="_x0000_s1026" o:spt="20" style="position:absolute;left:8005;top:3476;height:0;width:339;" filled="f" stroked="t" coordsize="21600,21600" o:gfxdata="UEsDBAoAAAAAAIdO4kAAAAAAAAAAAAAAAAAEAAAAZHJzL1BLAwQUAAAACACHTuJAishNwb8AAADb&#10;AAAADwAAAGRycy9kb3ducmV2LnhtbEWPT2vCQBTE7wW/w/KE3uomtkiIrh4ERdBW/EOpt0f2NQnN&#10;vg27q8Zv7xYEj8PM/IaZzDrTiAs5X1tWkA4SEMSF1TWXCo6HxVsGwgdkjY1lUnAjD7Np72WCubZX&#10;3tFlH0oRIexzVFCF0OZS+qIig35gW+Lo/VpnMETpSqkdXiPcNHKYJCNpsOa4UGFL84qKv/3ZKNht&#10;Fuvse33uCndapl+H7ebzx2dKvfbTZAwiUBee4Ud7pRV8vMP/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rITcG/&#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Quad Arrow 739" o:spid="_x0000_s1026" o:spt="202" type="#_x0000_t202" style="position:absolute;left:8344;top:2316;height:2174;width:507;" fillcolor="#FFFFFF" filled="t" stroked="t" coordsize="21600,21600" o:gfxdata="UEsDBAoAAAAAAIdO4kAAAAAAAAAAAAAAAAAEAAAAZHJzL1BLAwQUAAAACACHTuJAQgP8Eb0AAADb&#10;AAAADwAAAGRycy9kb3ducmV2LnhtbEWP3WoCMRSE7wt9h3AK3pSaKKJla/SiVKoggts+wGFzulnd&#10;nCybU3/e3giFXg4z8w0zX15Cq07UpyayhdHQgCKuomu4tvD9tXp5BZUE2WEbmSxcKcFy8fgwx8LF&#10;M+/pVEqtMoRTgRa8SFdonSpPAdMwdsTZ+4l9QMmyr7Xr8ZzhodVjY6Y6YMN5wWNH756qY/kbLNT7&#10;zWq7LVFmZjY+PH9+iN9FZ+3gaWTeQAld5D/81147C5MJ3L/kH6A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A/wR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喷涂第一遍面层</w:t>
                        </w:r>
                      </w:p>
                    </w:txbxContent>
                  </v:textbox>
                </v:shape>
                <v:line id="Line 740" o:spid="_x0000_s1026" o:spt="20" style="position:absolute;left:8851;top:3521;height:0;width:339;" filled="f" stroked="t" coordsize="21600,21600" o:gfxdata="UEsDBAoAAAAAAIdO4kAAAAAAAAAAAAAAAAAEAAAAZHJzL1BLAwQUAAAACACHTuJAmr/uWb8AAADb&#10;AAAADwAAAGRycy9kb3ducmV2LnhtbEWPT2vCQBTE74LfYXmCN92kFAmpq4eCIvinGEtpb4/saxKa&#10;fRt2V43fvisIHoeZ+Q0zX/amFRdyvrGsIJ0mIIhLqxuuFHyeVpMMhA/IGlvLpOBGHpaL4WCOubZX&#10;PtKlCJWIEPY5KqhD6HIpfVmTQT+1HXH0fq0zGKJ0ldQOrxFuWvmSJDNpsOG4UGNH7zWVf8XZKDju&#10;Vtvsa3vuS/ezTg+nj93+22dKjUdp8gYiUB+e4Ud7oxW8zuD+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q/7lm/&#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Quad Arrow 741" o:spid="_x0000_s1026" o:spt="202" type="#_x0000_t202" style="position:absolute;left:9209;top:2273;height:2174;width:508;" fillcolor="#FFFFFF" filled="t" stroked="t" coordsize="21600,21600" o:gfxdata="UEsDBAoAAAAAAIdO4kAAAAAAAAAAAAAAAAAEAAAAZHJzL1BLAwQUAAAACACHTuJAstFiZr0AAADb&#10;AAAADwAAAGRycy9kb3ducmV2LnhtbEWPUWsCMRCE3wv+h7BCX0pNFOnJ1eiDVNqCFDz9Actle7l6&#10;2RyXrdp/3wiFPg4z8w2zXF9Dp840pDayhenEgCKuo2u5sXA8bB8XoJIgO+wik4UfSrBeje6WWLp4&#10;4T2dK2lUhnAq0YIX6UutU+0pYJrEnjh7n3EIKFkOjXYDXjI8dHpmzJMO2HJe8NjTxlN9qr6DhWb/&#10;vt3tKpTCFLOvh9cX8R/RWXs/nppnUEJX+Q//td+chXkBty/5B+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0WJm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喷涂第二遍面层</w:t>
                        </w:r>
                      </w:p>
                    </w:txbxContent>
                  </v:textbox>
                </v:shape>
                <v:rect id="Rectangle 742" o:spid="_x0000_s1026" o:spt="1" style="position:absolute;left:543;top:2069;height:780;width:536;" fillcolor="#FFFFFF" filled="t" stroked="f" coordsize="21600,21600" o:gfxdata="UEsDBAoAAAAAAIdO4kAAAAAAAAAAAAAAAAAEAAAAZHJzL1BLAwQUAAAACACHTuJASx7rMroAAADb&#10;AAAADwAAAGRycy9kb3ducmV2LnhtbEVPz2vCMBS+D/wfwhN2m4mbK1pNexgIg83DWsHro3m2xeal&#10;NlHrf28OA48f3+9NPtpOXGnwrWMN85kCQVw503KtYV9u35YgfEA22DkmDXfykGeTlw2mxt34j65F&#10;qEUMYZ+ihiaEPpXSVw1Z9DPXE0fu6AaLIcKhlmbAWwy3nXxXKpEWW44NDfb01VB1Ki5WAyYLc94d&#10;P37Ln0uCq3pU28+D0vp1OldrEIHG8BT/u7+NhkUcG7/EHyC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HusyugAAANsA&#10;AAAPAAAAAAAAAAEAIAAAACIAAABkcnMvZG93bnJldi54bWxQSwECFAAUAAAACACHTuJAMy8FnjsA&#10;AAA5AAAAEAAAAAAAAAABACAAAAAJAQAAZHJzL3NoYXBleG1sLnhtbFBLBQYAAAAABgAGAFsBAACz&#10;AwAAAAA=&#10;">
                  <v:fill on="t" focussize="0,0"/>
                  <v:stroke on="f"/>
                  <v:imagedata o:title=""/>
                  <o:lock v:ext="edit" aspectratio="f"/>
                  <v:textbox>
                    <w:txbxContent>
                      <w:p>
                        <w:pPr>
                          <w:pStyle w:val="20"/>
                        </w:pPr>
                        <w:r>
                          <w:rPr>
                            <w:rFonts w:hint="eastAsia"/>
                          </w:rPr>
                          <w:t>搅拌</w:t>
                        </w:r>
                      </w:p>
                    </w:txbxContent>
                  </v:textbox>
                </v:rect>
                <v:rect id="Rectangle 743" o:spid="_x0000_s1026" o:spt="1" style="position:absolute;left:900;top:3473;height:780;width:536;" fillcolor="#FFFFFF" filled="t" stroked="f" coordsize="21600,21600" o:gfxdata="UEsDBAoAAAAAAIdO4kAAAAAAAAAAAAAAAAAEAAAAZHJzL1BLAwQUAAAACACHTuJAJFJOqbwAAADb&#10;AAAADwAAAGRycy9kb3ducmV2LnhtbEWPT4vCMBTE78J+h/AWvGniv7JWo4cFQVg9WIW9PppnW2xe&#10;uk3U7rc3guBxmJnfMMt1Z2txo9ZXjjWMhgoEce5MxYWG03Ez+ALhA7LB2jFp+CcP69VHb4mpcXc+&#10;0C0LhYgQ9ilqKENoUil9XpJFP3QNcfTOrrUYomwLaVq8R7it5VipRFqsOC6U2NB3Sfklu1oNmEzN&#10;3/482R1/rgnOi05tZr9K6/7nSC1ABOrCO/xqb42G6RyeX+IPkK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RSTqm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pPr>
                          <w:pStyle w:val="20"/>
                        </w:pPr>
                        <w:r>
                          <w:rPr>
                            <w:rFonts w:hint="eastAsia"/>
                          </w:rPr>
                          <w:t>搅拌</w:t>
                        </w:r>
                      </w:p>
                    </w:txbxContent>
                  </v:textbox>
                </v:rect>
                <v:rect id="Rectangle 744" o:spid="_x0000_s1026" o:spt="1" style="position:absolute;left:863;top:335;height:780;width:535;" fillcolor="#FFFFFF" filled="t" stroked="f" coordsize="21600,21600" o:gfxdata="UEsDBAoAAAAAAIdO4kAAAAAAAAAAAAAAAAAEAAAAZHJzL1BLAwQUAAAACACHTuJAMLFx6boAAADb&#10;AAAADwAAAGRycy9kb3ducmV2LnhtbEVPz2vCMBS+D/wfwhN2m4mbFq2mPQyEwdxhreD10TzbYvNS&#10;m6j1vzeHwY4f3+9tPtpO3GjwrWMN85kCQVw503Kt4VDu3lYgfEA22DkmDQ/ykGeTly2mxt35l25F&#10;qEUMYZ+ihiaEPpXSVw1Z9DPXE0fu5AaLIcKhlmbAewy3nXxXKpEWW44NDfb02VB1Lq5WAyYLc/k5&#10;fezL72uC63pUu+VRaf06nasNiEBj+Bf/ub+MhmVcH7/EHyCz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wsXHpugAAANsA&#10;AAAPAAAAAAAAAAEAIAAAACIAAABkcnMvZG93bnJldi54bWxQSwECFAAUAAAACACHTuJAMy8FnjsA&#10;AAA5AAAAEAAAAAAAAAABACAAAAAJAQAAZHJzL3NoYXBleG1sLnhtbFBLBQYAAAAABgAGAFsBAACz&#10;AwAAAAA=&#10;">
                  <v:fill on="t" focussize="0,0"/>
                  <v:stroke on="f"/>
                  <v:imagedata o:title=""/>
                  <o:lock v:ext="edit" aspectratio="f"/>
                  <v:textbox>
                    <w:txbxContent>
                      <w:p>
                        <w:pPr>
                          <w:pStyle w:val="20"/>
                        </w:pPr>
                        <w:r>
                          <w:rPr>
                            <w:rFonts w:hint="eastAsia"/>
                          </w:rPr>
                          <w:t>搅拌</w:t>
                        </w:r>
                      </w:p>
                    </w:txbxContent>
                  </v:textbox>
                </v:rect>
                <v:line id="Line 745" o:spid="_x0000_s1026" o:spt="20" style="position:absolute;left:9719;top:3437;height:0;width:339;" filled="f" stroked="t" coordsize="21600,21600" o:gfxdata="UEsDBAoAAAAAAIdO4kAAAAAAAAAAAAAAAAAEAAAAZHJzL1BLAwQUAAAACACHTuJAkI/g8L4AAADb&#10;AAAADwAAAGRycy9kb3ducmV2LnhtbEWPQWvCQBSE7wX/w/IEb3UTw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I/g8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Quad Arrow 746" o:spid="_x0000_s1026" o:spt="202" type="#_x0000_t202" style="position:absolute;left:10077;top:2189;height:2174;width:508;" fillcolor="#FFFFFF" filled="t" stroked="t" coordsize="21600,21600" o:gfxdata="UEsDBAoAAAAAAIdO4kAAAAAAAAAAAAAAAAAEAAAAZHJzL1BLAwQUAAAACACHTuJAJ39XI74AAADb&#10;AAAADwAAAGRycy9kb3ducmV2LnhtbEWP3UoDMRSE7wXfIRzBG7FJF7SyNu2FtGihCLv1AQ6b42Z1&#10;c7JsTn98+0Yo9HKYmW+Y+fIUenWgMXWRLUwnBhRxE13HrYWv3frxBVQSZId9ZLLwRwmWi9ubOZYu&#10;HrmiQy2tyhBOJVrwIkOpdWo8BUyTOBBn7zuOASXLsdVuxGOGh14XxjzrgB3nBY8DvXlqfut9sNBW&#10;m/V2W6PMzKz4eXhfif+Mztr7u6l5BSV0kmv40v5wFp4K+P+Sf4Ben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39XI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0.0591010498687664in,1.27mm,0.0591010498687664in,1.27mm" style="layout-flow:vertical-ideographic;">
                    <w:txbxContent>
                      <w:p>
                        <w:pPr>
                          <w:pStyle w:val="20"/>
                        </w:pPr>
                        <w:r>
                          <w:rPr>
                            <w:rFonts w:hint="eastAsia"/>
                          </w:rPr>
                          <w:t>划　　线</w:t>
                        </w:r>
                      </w:p>
                    </w:txbxContent>
                  </v:textbox>
                </v:shape>
                <w10:wrap type="square"/>
              </v:group>
            </w:pict>
          </mc:Fallback>
        </mc:AlternateContent>
      </w:r>
      <w:r>
        <w:rPr>
          <w:rFonts w:hint="eastAsia" w:ascii="宋体" w:hAnsi="宋体" w:eastAsia="宋体"/>
          <w:sz w:val="28"/>
          <w:szCs w:val="28"/>
        </w:rPr>
        <w:t>塑胶跑道施工工艺(分两次摊铺)</w:t>
      </w:r>
    </w:p>
    <w:p>
      <w:pPr>
        <w:spacing w:line="480" w:lineRule="exact"/>
        <w:ind w:firstLine="562" w:firstLineChars="200"/>
        <w:rPr>
          <w:rFonts w:ascii="宋体" w:hAnsi="宋体" w:eastAsia="宋体"/>
          <w:b/>
          <w:sz w:val="28"/>
          <w:szCs w:val="28"/>
        </w:rPr>
      </w:pPr>
      <w:bookmarkStart w:id="78" w:name="_Toc14351"/>
      <w:r>
        <w:rPr>
          <w:rFonts w:hint="eastAsia" w:ascii="宋体" w:hAnsi="宋体" w:eastAsia="宋体"/>
          <w:b/>
          <w:sz w:val="28"/>
          <w:szCs w:val="28"/>
        </w:rPr>
        <w:t>（2）施工准备</w:t>
      </w:r>
      <w:bookmarkEnd w:id="78"/>
    </w:p>
    <w:p>
      <w:pPr>
        <w:spacing w:line="480" w:lineRule="exact"/>
        <w:ind w:firstLine="560" w:firstLineChars="200"/>
        <w:rPr>
          <w:rFonts w:ascii="宋体" w:hAnsi="宋体" w:eastAsia="宋体"/>
          <w:sz w:val="28"/>
          <w:szCs w:val="28"/>
        </w:rPr>
      </w:pPr>
      <w:r>
        <w:rPr>
          <w:rFonts w:hint="eastAsia" w:ascii="宋体" w:hAnsi="宋体" w:eastAsia="宋体"/>
          <w:sz w:val="28"/>
          <w:szCs w:val="28"/>
        </w:rPr>
        <w:t>A、对基础的要求：要求养护20天以上，地基完成后，表面要平滑，不可有车辙、硬结、凹沉、龟裂或开口等。完成面用3米直尺检查，正负不得超过3毫米，强度≥95，密实度≥95。这些条件，对确保塑胶跑道面层质量是至关重要的。</w:t>
      </w:r>
    </w:p>
    <w:p>
      <w:pPr>
        <w:spacing w:line="480" w:lineRule="exact"/>
        <w:ind w:firstLine="560" w:firstLineChars="200"/>
        <w:rPr>
          <w:rFonts w:ascii="宋体" w:hAnsi="宋体" w:eastAsia="宋体"/>
          <w:sz w:val="28"/>
          <w:szCs w:val="28"/>
        </w:rPr>
      </w:pPr>
      <w:r>
        <w:rPr>
          <w:rFonts w:ascii="宋体" w:hAnsi="宋体" w:eastAsia="宋体"/>
          <w:sz w:val="28"/>
          <w:szCs w:val="28"/>
        </w:rPr>
        <w:t>b</w:t>
      </w:r>
      <w:r>
        <w:rPr>
          <w:rFonts w:hint="eastAsia" w:ascii="宋体" w:hAnsi="宋体" w:eastAsia="宋体"/>
          <w:sz w:val="28"/>
          <w:szCs w:val="28"/>
        </w:rPr>
        <w:t>、清理现场，放水，把积水部分画出，把配料、搅拌场地清理好，保持配料场地及周围的干净。</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C、严格按工艺配比准备计量各组分，搅拌均匀。所需工具有：台称、配料桶、搅拌桶、搅拌机、开桶板子、钳子、刀子等。</w:t>
      </w:r>
    </w:p>
    <w:p>
      <w:pPr>
        <w:spacing w:line="480" w:lineRule="exact"/>
        <w:ind w:firstLine="560" w:firstLineChars="200"/>
        <w:rPr>
          <w:rFonts w:ascii="宋体" w:hAnsi="宋体" w:eastAsia="宋体"/>
          <w:sz w:val="28"/>
          <w:szCs w:val="28"/>
        </w:rPr>
      </w:pPr>
      <w:r>
        <w:rPr>
          <w:rFonts w:ascii="宋体" w:hAnsi="宋体" w:eastAsia="宋体"/>
          <w:sz w:val="28"/>
          <w:szCs w:val="28"/>
        </w:rPr>
        <w:t>d</w:t>
      </w:r>
      <w:r>
        <w:rPr>
          <w:rFonts w:hint="eastAsia" w:ascii="宋体" w:hAnsi="宋体" w:eastAsia="宋体"/>
          <w:sz w:val="28"/>
          <w:szCs w:val="28"/>
        </w:rPr>
        <w:t>、封底找平首先把积水部分用料找平，然后封底消泡，采用工具有：带制子筢子、油灰刀、脚踏板、铝合金刮板或线绳。工艺要求：13</w:t>
      </w:r>
      <w:r>
        <w:rPr>
          <w:rFonts w:ascii="宋体" w:hAnsi="宋体" w:eastAsia="宋体"/>
          <w:sz w:val="28"/>
          <w:szCs w:val="28"/>
        </w:rPr>
        <w:t>mm</w:t>
      </w:r>
      <w:r>
        <w:rPr>
          <w:rFonts w:hint="eastAsia" w:ascii="宋体" w:hAnsi="宋体" w:eastAsia="宋体"/>
          <w:sz w:val="28"/>
          <w:szCs w:val="28"/>
        </w:rPr>
        <w:t>成品，底胶厚度：10±1</w:t>
      </w:r>
      <w:r>
        <w:rPr>
          <w:rFonts w:ascii="宋体" w:hAnsi="宋体" w:eastAsia="宋体"/>
          <w:sz w:val="28"/>
          <w:szCs w:val="28"/>
        </w:rPr>
        <w:t>mm</w:t>
      </w:r>
      <w:r>
        <w:rPr>
          <w:rFonts w:hint="eastAsia" w:ascii="宋体" w:hAnsi="宋体" w:eastAsia="宋体"/>
          <w:sz w:val="28"/>
          <w:szCs w:val="28"/>
        </w:rPr>
        <w:t>厚。</w:t>
      </w:r>
    </w:p>
    <w:p>
      <w:pPr>
        <w:spacing w:line="480" w:lineRule="exact"/>
        <w:ind w:firstLine="560" w:firstLineChars="200"/>
        <w:rPr>
          <w:rFonts w:ascii="宋体" w:hAnsi="宋体" w:eastAsia="宋体"/>
          <w:sz w:val="28"/>
          <w:szCs w:val="28"/>
        </w:rPr>
      </w:pPr>
      <w:r>
        <w:rPr>
          <w:rFonts w:ascii="宋体" w:hAnsi="宋体" w:eastAsia="宋体"/>
          <w:sz w:val="28"/>
          <w:szCs w:val="28"/>
        </w:rPr>
        <w:t>e</w:t>
      </w:r>
      <w:r>
        <w:rPr>
          <w:rFonts w:hint="eastAsia" w:ascii="宋体" w:hAnsi="宋体" w:eastAsia="宋体"/>
          <w:sz w:val="28"/>
          <w:szCs w:val="28"/>
        </w:rPr>
        <w:t>、在底胶上放水，把积水处按上述工艺自理找平，至底胶无积水。</w:t>
      </w:r>
    </w:p>
    <w:p>
      <w:pPr>
        <w:spacing w:line="480" w:lineRule="exact"/>
        <w:ind w:firstLine="560" w:firstLineChars="200"/>
        <w:rPr>
          <w:rFonts w:ascii="宋体" w:hAnsi="宋体" w:eastAsia="宋体"/>
          <w:sz w:val="28"/>
          <w:szCs w:val="28"/>
        </w:rPr>
      </w:pPr>
      <w:r>
        <w:rPr>
          <w:rFonts w:ascii="宋体" w:hAnsi="宋体" w:eastAsia="宋体"/>
          <w:sz w:val="28"/>
          <w:szCs w:val="28"/>
        </w:rPr>
        <w:t>f</w:t>
      </w:r>
      <w:r>
        <w:rPr>
          <w:rFonts w:hint="eastAsia" w:ascii="宋体" w:hAnsi="宋体" w:eastAsia="宋体"/>
          <w:sz w:val="28"/>
          <w:szCs w:val="28"/>
        </w:rPr>
        <w:t>、按场地工艺要求放出施工线，要求工艺线盖上施工线及接缝，按面胶配比准确计量各组份，把料搅拌均匀，摊铺刮平，修边修平，消泡。所需工具：带制子筢子、抹子、油灰刀、脚踏板、消泡笤帚。</w:t>
      </w:r>
    </w:p>
    <w:p>
      <w:pPr>
        <w:spacing w:line="480" w:lineRule="exact"/>
        <w:ind w:firstLine="560" w:firstLineChars="200"/>
        <w:rPr>
          <w:rFonts w:ascii="宋体" w:hAnsi="宋体" w:eastAsia="宋体"/>
          <w:sz w:val="28"/>
          <w:szCs w:val="28"/>
        </w:rPr>
      </w:pPr>
      <w:r>
        <w:rPr>
          <w:rFonts w:ascii="宋体" w:hAnsi="宋体" w:eastAsia="宋体"/>
          <w:sz w:val="28"/>
          <w:szCs w:val="28"/>
        </w:rPr>
        <w:t>g</w:t>
      </w:r>
      <w:r>
        <w:rPr>
          <w:rFonts w:hint="eastAsia" w:ascii="宋体" w:hAnsi="宋体" w:eastAsia="宋体"/>
          <w:sz w:val="28"/>
          <w:szCs w:val="28"/>
        </w:rPr>
        <w:t>、放工艺线，按场地尺寸线宽划出整个场地，用胶带粘好，刷油漆，然后揭下胶带。所需工具材料：钢尺、钢卷尺（30</w:t>
      </w:r>
      <w:r>
        <w:rPr>
          <w:rFonts w:ascii="宋体" w:hAnsi="宋体" w:eastAsia="宋体"/>
          <w:sz w:val="28"/>
          <w:szCs w:val="28"/>
        </w:rPr>
        <w:t>m</w:t>
      </w:r>
      <w:r>
        <w:rPr>
          <w:rFonts w:hint="eastAsia" w:ascii="宋体" w:hAnsi="宋体" w:eastAsia="宋体"/>
          <w:sz w:val="28"/>
          <w:szCs w:val="28"/>
        </w:rPr>
        <w:t>以上）经纬仪、线盒子、聚氨酯漆。</w:t>
      </w:r>
    </w:p>
    <w:p>
      <w:pPr>
        <w:spacing w:line="480" w:lineRule="exact"/>
        <w:ind w:firstLine="562" w:firstLineChars="200"/>
        <w:rPr>
          <w:rFonts w:ascii="宋体" w:hAnsi="宋体" w:eastAsia="宋体"/>
          <w:b/>
          <w:sz w:val="28"/>
          <w:szCs w:val="28"/>
        </w:rPr>
      </w:pPr>
      <w:bookmarkStart w:id="79" w:name="_Toc30000"/>
      <w:r>
        <w:rPr>
          <w:rFonts w:hint="eastAsia" w:ascii="宋体" w:hAnsi="宋体" w:eastAsia="宋体"/>
          <w:b/>
          <w:sz w:val="28"/>
          <w:szCs w:val="28"/>
        </w:rPr>
        <w:t>（3）操作要点</w:t>
      </w:r>
      <w:bookmarkEnd w:id="79"/>
    </w:p>
    <w:p>
      <w:pPr>
        <w:spacing w:line="480" w:lineRule="exact"/>
        <w:ind w:firstLine="560" w:firstLineChars="200"/>
        <w:rPr>
          <w:rFonts w:ascii="宋体" w:hAnsi="宋体" w:eastAsia="宋体"/>
          <w:sz w:val="28"/>
          <w:szCs w:val="28"/>
        </w:rPr>
      </w:pPr>
      <w:r>
        <w:rPr>
          <w:rFonts w:ascii="宋体" w:hAnsi="宋体" w:eastAsia="宋体"/>
          <w:sz w:val="28"/>
          <w:szCs w:val="28"/>
        </w:rPr>
        <w:t>a</w:t>
      </w:r>
      <w:r>
        <w:rPr>
          <w:rFonts w:hint="eastAsia" w:ascii="宋体" w:hAnsi="宋体" w:eastAsia="宋体"/>
          <w:sz w:val="28"/>
          <w:szCs w:val="28"/>
        </w:rPr>
        <w:t>、接缝平整美观。修边人员并随时检查厚度、平整度。</w:t>
      </w:r>
    </w:p>
    <w:p>
      <w:pPr>
        <w:spacing w:line="480" w:lineRule="exact"/>
        <w:ind w:firstLine="560" w:firstLineChars="200"/>
        <w:rPr>
          <w:rFonts w:ascii="宋体" w:hAnsi="宋体" w:eastAsia="宋体"/>
          <w:sz w:val="28"/>
          <w:szCs w:val="28"/>
        </w:rPr>
      </w:pPr>
      <w:r>
        <w:rPr>
          <w:rFonts w:ascii="宋体" w:hAnsi="宋体" w:eastAsia="宋体"/>
          <w:sz w:val="28"/>
          <w:szCs w:val="28"/>
        </w:rPr>
        <w:t>b</w:t>
      </w:r>
      <w:r>
        <w:rPr>
          <w:rFonts w:hint="eastAsia" w:ascii="宋体" w:hAnsi="宋体" w:eastAsia="宋体"/>
          <w:sz w:val="28"/>
          <w:szCs w:val="28"/>
        </w:rPr>
        <w:t>、配料：严格执行工艺配方，配比准确无误。</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C、搅拌：浆料、黑胶粒的按20%搅拌均匀，每组充分搅拌。</w:t>
      </w:r>
    </w:p>
    <w:p>
      <w:pPr>
        <w:spacing w:line="480" w:lineRule="exact"/>
        <w:ind w:firstLine="560" w:firstLineChars="200"/>
        <w:rPr>
          <w:rFonts w:ascii="宋体" w:hAnsi="宋体" w:eastAsia="宋体"/>
          <w:sz w:val="28"/>
          <w:szCs w:val="28"/>
        </w:rPr>
      </w:pPr>
      <w:r>
        <w:rPr>
          <w:rFonts w:ascii="宋体" w:hAnsi="宋体" w:eastAsia="宋体"/>
          <w:sz w:val="28"/>
          <w:szCs w:val="28"/>
        </w:rPr>
        <w:t>d</w:t>
      </w:r>
      <w:r>
        <w:rPr>
          <w:rFonts w:hint="eastAsia" w:ascii="宋体" w:hAnsi="宋体" w:eastAsia="宋体"/>
          <w:sz w:val="28"/>
          <w:szCs w:val="28"/>
        </w:rPr>
        <w:t>、摊铺：摊铺前应检查好地基是否平整，并作相应措施，按施工顺序精心铺设，保证厚度。</w:t>
      </w:r>
    </w:p>
    <w:p>
      <w:pPr>
        <w:spacing w:line="480" w:lineRule="exact"/>
        <w:ind w:firstLine="560" w:firstLineChars="200"/>
        <w:rPr>
          <w:rFonts w:ascii="宋体" w:hAnsi="宋体" w:eastAsia="宋体"/>
          <w:sz w:val="28"/>
          <w:szCs w:val="28"/>
        </w:rPr>
      </w:pPr>
      <w:r>
        <w:rPr>
          <w:rFonts w:ascii="宋体" w:hAnsi="宋体" w:eastAsia="宋体"/>
          <w:sz w:val="28"/>
          <w:szCs w:val="28"/>
        </w:rPr>
        <w:t>e</w:t>
      </w:r>
      <w:r>
        <w:rPr>
          <w:rFonts w:hint="eastAsia" w:ascii="宋体" w:hAnsi="宋体" w:eastAsia="宋体"/>
          <w:sz w:val="28"/>
          <w:szCs w:val="28"/>
        </w:rPr>
        <w:t>、修边：接边部位由专门的技术人员修正，在接硬边时，应根据坡度调整，在接软边时，应对硬边清理打磨，以保证粘结的牢固性。</w:t>
      </w:r>
    </w:p>
    <w:p>
      <w:pPr>
        <w:spacing w:line="480" w:lineRule="exact"/>
        <w:ind w:firstLine="560" w:firstLineChars="200"/>
        <w:rPr>
          <w:rFonts w:ascii="宋体" w:hAnsi="宋体" w:eastAsia="宋体"/>
          <w:sz w:val="28"/>
          <w:szCs w:val="28"/>
        </w:rPr>
      </w:pPr>
      <w:r>
        <w:rPr>
          <w:rFonts w:ascii="宋体" w:hAnsi="宋体" w:eastAsia="宋体"/>
          <w:sz w:val="28"/>
          <w:szCs w:val="28"/>
        </w:rPr>
        <w:t>f</w:t>
      </w:r>
      <w:r>
        <w:rPr>
          <w:rFonts w:hint="eastAsia" w:ascii="宋体" w:hAnsi="宋体" w:eastAsia="宋体"/>
          <w:sz w:val="28"/>
          <w:szCs w:val="28"/>
        </w:rPr>
        <w:t>、撒粒：由指定技术人员操作根据温度变化准确掌握撒粒时间，做到撒粒均匀，粘接牢固，组织好清理颗粒工作。</w:t>
      </w:r>
    </w:p>
    <w:p>
      <w:pPr>
        <w:spacing w:line="480" w:lineRule="exact"/>
        <w:ind w:firstLine="560" w:firstLineChars="200"/>
        <w:rPr>
          <w:rFonts w:ascii="宋体" w:hAnsi="宋体" w:eastAsia="宋体"/>
          <w:sz w:val="28"/>
          <w:szCs w:val="28"/>
        </w:rPr>
      </w:pPr>
      <w:r>
        <w:rPr>
          <w:rFonts w:ascii="宋体" w:hAnsi="宋体" w:eastAsia="宋体"/>
          <w:sz w:val="28"/>
          <w:szCs w:val="28"/>
        </w:rPr>
        <w:t>g</w:t>
      </w:r>
      <w:r>
        <w:rPr>
          <w:rFonts w:hint="eastAsia" w:ascii="宋体" w:hAnsi="宋体" w:eastAsia="宋体"/>
          <w:sz w:val="28"/>
          <w:szCs w:val="28"/>
        </w:rPr>
        <w:t>、铺装塑胶前，先清理干净沥青面，用高压水枪冲洗沥青面层后，进行塑胶铺装。</w:t>
      </w:r>
    </w:p>
    <w:p>
      <w:pPr>
        <w:spacing w:line="480" w:lineRule="exact"/>
        <w:ind w:firstLine="562" w:firstLineChars="200"/>
        <w:rPr>
          <w:rFonts w:ascii="宋体" w:hAnsi="宋体" w:eastAsia="宋体"/>
          <w:b/>
          <w:sz w:val="28"/>
          <w:szCs w:val="28"/>
        </w:rPr>
      </w:pPr>
      <w:bookmarkStart w:id="80" w:name="_Toc24974"/>
      <w:r>
        <w:rPr>
          <w:rFonts w:hint="eastAsia" w:ascii="宋体" w:hAnsi="宋体" w:eastAsia="宋体"/>
          <w:b/>
          <w:sz w:val="28"/>
          <w:szCs w:val="28"/>
        </w:rPr>
        <w:t>（4）铺装时紧急情况的处理：</w:t>
      </w:r>
      <w:bookmarkEnd w:id="80"/>
    </w:p>
    <w:p>
      <w:pPr>
        <w:spacing w:line="480" w:lineRule="exact"/>
        <w:ind w:firstLine="560" w:firstLineChars="200"/>
        <w:rPr>
          <w:rFonts w:ascii="宋体" w:hAnsi="宋体" w:eastAsia="宋体"/>
          <w:sz w:val="28"/>
          <w:szCs w:val="28"/>
        </w:rPr>
      </w:pPr>
      <w:r>
        <w:rPr>
          <w:rFonts w:hint="eastAsia" w:ascii="宋体" w:hAnsi="宋体" w:eastAsia="宋体"/>
          <w:sz w:val="28"/>
          <w:szCs w:val="28"/>
        </w:rPr>
        <w:t>塑胶跑道施工过程中，往往会遇到许多紧急情况，大致情况有，下雨、刮风、停电等。紧急情况的处理方法有：</w:t>
      </w:r>
    </w:p>
    <w:p>
      <w:pPr>
        <w:spacing w:line="480" w:lineRule="exact"/>
        <w:ind w:firstLine="562" w:firstLineChars="200"/>
        <w:rPr>
          <w:rFonts w:ascii="宋体" w:hAnsi="宋体" w:eastAsia="宋体"/>
          <w:b/>
          <w:sz w:val="28"/>
          <w:szCs w:val="28"/>
        </w:rPr>
      </w:pPr>
      <w:r>
        <w:rPr>
          <w:rFonts w:ascii="宋体" w:hAnsi="宋体" w:eastAsia="宋体"/>
          <w:b/>
          <w:sz w:val="28"/>
          <w:szCs w:val="28"/>
        </w:rPr>
        <w:t>a</w:t>
      </w:r>
      <w:r>
        <w:rPr>
          <w:rFonts w:hint="eastAsia" w:ascii="宋体" w:hAnsi="宋体" w:eastAsia="宋体"/>
          <w:b/>
          <w:sz w:val="28"/>
          <w:szCs w:val="28"/>
        </w:rPr>
        <w:t>、下雨</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如果塑胶跑道铺装施工过程中突然发生下雨紧急情况，则立即停止配料，用预先准备好的塑料薄膜盖好电机、搅拌器以及物料桶等，如搅拌器中有已搅拌好的胶浆应立即将胶浆倒入料车中，当垃圾处理掉。摊铺工序应迅速将余下的胶浆铺至模腔中。撒胶粒工序操作人员如发现仍有大面积未撒胶粒则立即停止撒胶粒，待第二天在已固化的胶面上刮涂一层胶浆再撒胶粒。</w:t>
      </w:r>
    </w:p>
    <w:p>
      <w:pPr>
        <w:spacing w:line="480" w:lineRule="exact"/>
        <w:ind w:firstLine="562" w:firstLineChars="200"/>
        <w:rPr>
          <w:rFonts w:ascii="宋体" w:hAnsi="宋体" w:eastAsia="宋体"/>
          <w:b/>
          <w:sz w:val="28"/>
          <w:szCs w:val="28"/>
        </w:rPr>
      </w:pPr>
      <w:r>
        <w:rPr>
          <w:rFonts w:hint="eastAsia" w:ascii="宋体" w:hAnsi="宋体" w:eastAsia="宋体"/>
          <w:b/>
          <w:sz w:val="28"/>
          <w:szCs w:val="28"/>
        </w:rPr>
        <w:t>b、刮风</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如果铺装施工过程中出现刮大风紧急情况，立即停止配料、摊铺工序，如发现有杂物刮至胶浆中或液面上应不断将杂物清除掉。撒胶粒工序如发现有杂物被吹到胶浆上，应先清除杂物，再撒胶粒。</w:t>
      </w:r>
    </w:p>
    <w:p>
      <w:pPr>
        <w:spacing w:line="480" w:lineRule="exact"/>
        <w:ind w:firstLine="562" w:firstLineChars="200"/>
        <w:rPr>
          <w:rFonts w:ascii="宋体" w:hAnsi="宋体" w:eastAsia="宋体"/>
          <w:b/>
          <w:sz w:val="28"/>
          <w:szCs w:val="28"/>
        </w:rPr>
      </w:pPr>
      <w:r>
        <w:rPr>
          <w:rFonts w:hint="eastAsia" w:ascii="宋体" w:hAnsi="宋体" w:eastAsia="宋体"/>
          <w:b/>
          <w:sz w:val="28"/>
          <w:szCs w:val="28"/>
        </w:rPr>
        <w:t>c、停电</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如果配料过程中发现停电现象，如能及时修复电路的应立即修复，如不能及时修复的，立即停止配料，同时通知摊铺工序做好停工准备，如果搅拌器中有物料应当垃圾处理掉。</w:t>
      </w:r>
    </w:p>
    <w:p>
      <w:pPr>
        <w:spacing w:line="480" w:lineRule="exact"/>
        <w:ind w:firstLine="562" w:firstLineChars="200"/>
        <w:rPr>
          <w:rFonts w:ascii="宋体" w:hAnsi="宋体" w:eastAsia="宋体"/>
          <w:b/>
          <w:sz w:val="28"/>
          <w:szCs w:val="28"/>
        </w:rPr>
      </w:pPr>
      <w:r>
        <w:rPr>
          <w:rFonts w:hint="eastAsia" w:ascii="宋体" w:hAnsi="宋体" w:eastAsia="宋体"/>
          <w:b/>
          <w:sz w:val="28"/>
          <w:szCs w:val="28"/>
          <w:lang w:val="en-US" w:eastAsia="zh-CN"/>
        </w:rPr>
        <w:t>d、</w:t>
      </w:r>
      <w:r>
        <w:rPr>
          <w:rFonts w:hint="eastAsia" w:ascii="宋体" w:hAnsi="宋体" w:eastAsia="宋体"/>
          <w:b/>
          <w:sz w:val="28"/>
          <w:szCs w:val="28"/>
        </w:rPr>
        <w:t>塑胶冬季施工措施</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①对配方进行改进，选择高活性、低温度使用的材料做产品；</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②冬季施工应避开早晚温度低、反应速度慢的时间。最好选择中午施工；</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③做好材料的保温工作，使材料温度不至太低影响施工进度；</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④降低材料粘度，提高催化剂的用量，以提高反应活性，缩短反应时间。</w:t>
      </w:r>
    </w:p>
    <w:p>
      <w:pPr>
        <w:spacing w:line="480" w:lineRule="exact"/>
        <w:ind w:firstLine="562" w:firstLineChars="200"/>
        <w:rPr>
          <w:rFonts w:ascii="宋体" w:hAnsi="宋体" w:eastAsia="宋体"/>
          <w:b/>
          <w:sz w:val="28"/>
          <w:szCs w:val="28"/>
        </w:rPr>
      </w:pPr>
      <w:bookmarkStart w:id="81" w:name="_Toc29345"/>
      <w:r>
        <w:rPr>
          <w:rFonts w:hint="eastAsia" w:ascii="宋体" w:hAnsi="宋体" w:eastAsia="宋体"/>
          <w:b/>
          <w:sz w:val="28"/>
          <w:szCs w:val="28"/>
        </w:rPr>
        <w:t>（5）混合型塑胶面层质量保证体系网络：</w:t>
      </w:r>
      <w:bookmarkEnd w:id="81"/>
    </w:p>
    <w:p>
      <w:pPr>
        <w:spacing w:line="480" w:lineRule="exact"/>
        <w:ind w:firstLine="560" w:firstLineChars="200"/>
        <w:rPr>
          <w:rFonts w:ascii="宋体" w:hAnsi="宋体" w:eastAsia="宋体"/>
          <w:sz w:val="28"/>
          <w:szCs w:val="28"/>
        </w:rPr>
      </w:pPr>
      <w:r>
        <w:rPr>
          <w:rFonts w:ascii="宋体" w:hAnsi="宋体" w:eastAsia="宋体"/>
          <w:sz w:val="28"/>
          <w:szCs w:val="28"/>
        </w:rPr>
        <mc:AlternateContent>
          <mc:Choice Requires="wpg">
            <w:drawing>
              <wp:anchor distT="0" distB="0" distL="114300" distR="114300" simplePos="0" relativeHeight="251666432" behindDoc="0" locked="0" layoutInCell="1" allowOverlap="1">
                <wp:simplePos x="0" y="0"/>
                <wp:positionH relativeFrom="column">
                  <wp:posOffset>-342900</wp:posOffset>
                </wp:positionH>
                <wp:positionV relativeFrom="paragraph">
                  <wp:posOffset>54610</wp:posOffset>
                </wp:positionV>
                <wp:extent cx="6515100" cy="3679190"/>
                <wp:effectExtent l="4445" t="4445" r="14605" b="12065"/>
                <wp:wrapSquare wrapText="bothSides"/>
                <wp:docPr id="70" name="Group 654"/>
                <wp:cNvGraphicFramePr/>
                <a:graphic xmlns:a="http://schemas.openxmlformats.org/drawingml/2006/main">
                  <a:graphicData uri="http://schemas.microsoft.com/office/word/2010/wordprocessingGroup">
                    <wpg:wgp>
                      <wpg:cNvGrpSpPr/>
                      <wpg:grpSpPr>
                        <a:xfrm>
                          <a:off x="0" y="0"/>
                          <a:ext cx="6515100" cy="3679190"/>
                          <a:chOff x="0" y="0"/>
                          <a:chExt cx="10260" cy="5794"/>
                        </a:xfrm>
                      </wpg:grpSpPr>
                      <wps:wsp>
                        <wps:cNvPr id="53" name="Quad Arrow 655"/>
                        <wps:cNvSpPr txBox="1"/>
                        <wps:spPr>
                          <a:xfrm>
                            <a:off x="0" y="5185"/>
                            <a:ext cx="1260" cy="60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配料组</w:t>
                              </w:r>
                            </w:p>
                          </w:txbxContent>
                        </wps:txbx>
                        <wps:bodyPr upright="1"/>
                      </wps:wsp>
                      <wps:wsp>
                        <wps:cNvPr id="54" name="Quad Arrow 656"/>
                        <wps:cNvSpPr txBox="1"/>
                        <wps:spPr>
                          <a:xfrm>
                            <a:off x="3600" y="0"/>
                            <a:ext cx="2340" cy="60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公司总经理</w:t>
                              </w:r>
                            </w:p>
                          </w:txbxContent>
                        </wps:txbx>
                        <wps:bodyPr upright="1"/>
                      </wps:wsp>
                      <wps:wsp>
                        <wps:cNvPr id="55" name="Line 657"/>
                        <wps:cNvCnPr/>
                        <wps:spPr>
                          <a:xfrm>
                            <a:off x="4680" y="609"/>
                            <a:ext cx="0" cy="608"/>
                          </a:xfrm>
                          <a:prstGeom prst="line">
                            <a:avLst/>
                          </a:prstGeom>
                          <a:ln w="9525" cap="flat" cmpd="sng">
                            <a:solidFill>
                              <a:srgbClr val="000000"/>
                            </a:solidFill>
                            <a:prstDash val="solid"/>
                            <a:headEnd type="none" w="med" len="med"/>
                            <a:tailEnd type="none" w="med" len="med"/>
                          </a:ln>
                        </wps:spPr>
                        <wps:bodyPr upright="1"/>
                      </wps:wsp>
                      <wps:wsp>
                        <wps:cNvPr id="56" name="Line 658"/>
                        <wps:cNvCnPr/>
                        <wps:spPr>
                          <a:xfrm>
                            <a:off x="2960" y="1217"/>
                            <a:ext cx="3600" cy="0"/>
                          </a:xfrm>
                          <a:prstGeom prst="line">
                            <a:avLst/>
                          </a:prstGeom>
                          <a:ln w="9525" cap="flat" cmpd="sng">
                            <a:solidFill>
                              <a:srgbClr val="000000"/>
                            </a:solidFill>
                            <a:prstDash val="solid"/>
                            <a:headEnd type="none" w="med" len="med"/>
                            <a:tailEnd type="none" w="med" len="med"/>
                          </a:ln>
                        </wps:spPr>
                        <wps:bodyPr upright="1"/>
                      </wps:wsp>
                      <wps:wsp>
                        <wps:cNvPr id="57" name="Line 659"/>
                        <wps:cNvCnPr/>
                        <wps:spPr>
                          <a:xfrm>
                            <a:off x="2980" y="1217"/>
                            <a:ext cx="0" cy="609"/>
                          </a:xfrm>
                          <a:prstGeom prst="line">
                            <a:avLst/>
                          </a:prstGeom>
                          <a:ln w="9525" cap="flat" cmpd="sng">
                            <a:solidFill>
                              <a:srgbClr val="000000"/>
                            </a:solidFill>
                            <a:prstDash val="solid"/>
                            <a:headEnd type="none" w="med" len="med"/>
                            <a:tailEnd type="none" w="med" len="med"/>
                          </a:ln>
                        </wps:spPr>
                        <wps:bodyPr upright="1"/>
                      </wps:wsp>
                      <wps:wsp>
                        <wps:cNvPr id="58" name="Line 660"/>
                        <wps:cNvCnPr/>
                        <wps:spPr>
                          <a:xfrm>
                            <a:off x="6500" y="1217"/>
                            <a:ext cx="0" cy="609"/>
                          </a:xfrm>
                          <a:prstGeom prst="line">
                            <a:avLst/>
                          </a:prstGeom>
                          <a:ln w="9525" cap="flat" cmpd="sng">
                            <a:solidFill>
                              <a:srgbClr val="000000"/>
                            </a:solidFill>
                            <a:prstDash val="solid"/>
                            <a:headEnd type="none" w="med" len="med"/>
                            <a:tailEnd type="none" w="med" len="med"/>
                          </a:ln>
                        </wps:spPr>
                        <wps:bodyPr upright="1"/>
                      </wps:wsp>
                      <wps:wsp>
                        <wps:cNvPr id="59" name="Quad Arrow 661"/>
                        <wps:cNvSpPr txBox="1"/>
                        <wps:spPr>
                          <a:xfrm>
                            <a:off x="1800" y="1826"/>
                            <a:ext cx="2340" cy="5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技术部门负责人</w:t>
                              </w:r>
                            </w:p>
                          </w:txbxContent>
                        </wps:txbx>
                        <wps:bodyPr upright="1"/>
                      </wps:wsp>
                      <wps:wsp>
                        <wps:cNvPr id="60" name="Quad Arrow 662"/>
                        <wps:cNvSpPr txBox="1"/>
                        <wps:spPr>
                          <a:xfrm>
                            <a:off x="5040" y="1826"/>
                            <a:ext cx="2700" cy="5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质量部门负责人</w:t>
                              </w:r>
                            </w:p>
                          </w:txbxContent>
                        </wps:txbx>
                        <wps:bodyPr upright="1"/>
                      </wps:wsp>
                      <wps:wsp>
                        <wps:cNvPr id="61" name="Line 663"/>
                        <wps:cNvCnPr/>
                        <wps:spPr>
                          <a:xfrm>
                            <a:off x="2980" y="2336"/>
                            <a:ext cx="0" cy="608"/>
                          </a:xfrm>
                          <a:prstGeom prst="line">
                            <a:avLst/>
                          </a:prstGeom>
                          <a:ln w="9525" cap="flat" cmpd="sng">
                            <a:solidFill>
                              <a:srgbClr val="000000"/>
                            </a:solidFill>
                            <a:prstDash val="solid"/>
                            <a:headEnd type="none" w="med" len="med"/>
                            <a:tailEnd type="none" w="med" len="med"/>
                          </a:ln>
                        </wps:spPr>
                        <wps:bodyPr upright="1"/>
                      </wps:wsp>
                      <wps:wsp>
                        <wps:cNvPr id="62" name="Line 664"/>
                        <wps:cNvCnPr/>
                        <wps:spPr>
                          <a:xfrm>
                            <a:off x="6520" y="2336"/>
                            <a:ext cx="0" cy="608"/>
                          </a:xfrm>
                          <a:prstGeom prst="line">
                            <a:avLst/>
                          </a:prstGeom>
                          <a:ln w="9525" cap="flat" cmpd="sng">
                            <a:solidFill>
                              <a:srgbClr val="000000"/>
                            </a:solidFill>
                            <a:prstDash val="solid"/>
                            <a:headEnd type="none" w="med" len="med"/>
                            <a:tailEnd type="none" w="med" len="med"/>
                          </a:ln>
                        </wps:spPr>
                        <wps:bodyPr upright="1"/>
                      </wps:wsp>
                      <wps:wsp>
                        <wps:cNvPr id="63" name="Line 665"/>
                        <wps:cNvCnPr/>
                        <wps:spPr>
                          <a:xfrm>
                            <a:off x="2980" y="2944"/>
                            <a:ext cx="3600" cy="0"/>
                          </a:xfrm>
                          <a:prstGeom prst="line">
                            <a:avLst/>
                          </a:prstGeom>
                          <a:ln w="9525" cap="flat" cmpd="sng">
                            <a:solidFill>
                              <a:srgbClr val="000000"/>
                            </a:solidFill>
                            <a:prstDash val="solid"/>
                            <a:headEnd type="none" w="med" len="med"/>
                            <a:tailEnd type="none" w="med" len="med"/>
                          </a:ln>
                        </wps:spPr>
                        <wps:bodyPr upright="1"/>
                      </wps:wsp>
                      <wps:wsp>
                        <wps:cNvPr id="64" name="Line 666"/>
                        <wps:cNvCnPr/>
                        <wps:spPr>
                          <a:xfrm>
                            <a:off x="4860" y="2944"/>
                            <a:ext cx="0" cy="609"/>
                          </a:xfrm>
                          <a:prstGeom prst="line">
                            <a:avLst/>
                          </a:prstGeom>
                          <a:ln w="9525" cap="flat" cmpd="sng">
                            <a:solidFill>
                              <a:srgbClr val="000000"/>
                            </a:solidFill>
                            <a:prstDash val="solid"/>
                            <a:headEnd type="none" w="med" len="med"/>
                            <a:tailEnd type="none" w="med" len="med"/>
                          </a:ln>
                        </wps:spPr>
                        <wps:bodyPr upright="1"/>
                      </wps:wsp>
                      <wps:wsp>
                        <wps:cNvPr id="65" name="Quad Arrow 667"/>
                        <wps:cNvSpPr txBox="1"/>
                        <wps:spPr>
                          <a:xfrm>
                            <a:off x="3780" y="3553"/>
                            <a:ext cx="2340" cy="4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项目负责人</w:t>
                              </w:r>
                            </w:p>
                          </w:txbxContent>
                        </wps:txbx>
                        <wps:bodyPr upright="1"/>
                      </wps:wsp>
                      <wps:wsp>
                        <wps:cNvPr id="66" name="Line 668"/>
                        <wps:cNvCnPr/>
                        <wps:spPr>
                          <a:xfrm>
                            <a:off x="4860" y="3968"/>
                            <a:ext cx="0" cy="609"/>
                          </a:xfrm>
                          <a:prstGeom prst="line">
                            <a:avLst/>
                          </a:prstGeom>
                          <a:ln w="9525" cap="flat" cmpd="sng">
                            <a:solidFill>
                              <a:srgbClr val="000000"/>
                            </a:solidFill>
                            <a:prstDash val="solid"/>
                            <a:headEnd type="none" w="med" len="med"/>
                            <a:tailEnd type="none" w="med" len="med"/>
                          </a:ln>
                        </wps:spPr>
                        <wps:bodyPr upright="1"/>
                      </wps:wsp>
                      <wps:wsp>
                        <wps:cNvPr id="67" name="Line 669"/>
                        <wps:cNvCnPr/>
                        <wps:spPr>
                          <a:xfrm>
                            <a:off x="540" y="4577"/>
                            <a:ext cx="9000" cy="0"/>
                          </a:xfrm>
                          <a:prstGeom prst="line">
                            <a:avLst/>
                          </a:prstGeom>
                          <a:ln w="9525" cap="flat" cmpd="sng">
                            <a:solidFill>
                              <a:srgbClr val="000000"/>
                            </a:solidFill>
                            <a:prstDash val="solid"/>
                            <a:headEnd type="none" w="med" len="med"/>
                            <a:tailEnd type="none" w="med" len="med"/>
                          </a:ln>
                        </wps:spPr>
                        <wps:bodyPr upright="1"/>
                      </wps:wsp>
                      <wps:wsp>
                        <wps:cNvPr id="68" name="Line 670"/>
                        <wps:cNvCnPr/>
                        <wps:spPr>
                          <a:xfrm>
                            <a:off x="2700" y="4577"/>
                            <a:ext cx="0" cy="608"/>
                          </a:xfrm>
                          <a:prstGeom prst="line">
                            <a:avLst/>
                          </a:prstGeom>
                          <a:ln w="9525" cap="flat" cmpd="sng">
                            <a:solidFill>
                              <a:srgbClr val="000000"/>
                            </a:solidFill>
                            <a:prstDash val="solid"/>
                            <a:headEnd type="none" w="med" len="med"/>
                            <a:tailEnd type="none" w="med" len="med"/>
                          </a:ln>
                        </wps:spPr>
                        <wps:bodyPr upright="1"/>
                      </wps:wsp>
                      <wps:wsp>
                        <wps:cNvPr id="69" name="Line 671"/>
                        <wps:cNvCnPr/>
                        <wps:spPr>
                          <a:xfrm>
                            <a:off x="540" y="4577"/>
                            <a:ext cx="0" cy="608"/>
                          </a:xfrm>
                          <a:prstGeom prst="line">
                            <a:avLst/>
                          </a:prstGeom>
                          <a:ln w="9525" cap="flat" cmpd="sng">
                            <a:solidFill>
                              <a:srgbClr val="000000"/>
                            </a:solidFill>
                            <a:prstDash val="solid"/>
                            <a:headEnd type="none" w="med" len="med"/>
                            <a:tailEnd type="none" w="med" len="med"/>
                          </a:ln>
                        </wps:spPr>
                        <wps:bodyPr upright="1"/>
                      </wps:wsp>
                      <wps:wsp>
                        <wps:cNvPr id="71" name="Line 672"/>
                        <wps:cNvCnPr/>
                        <wps:spPr>
                          <a:xfrm>
                            <a:off x="4860" y="4577"/>
                            <a:ext cx="0" cy="608"/>
                          </a:xfrm>
                          <a:prstGeom prst="line">
                            <a:avLst/>
                          </a:prstGeom>
                          <a:ln w="9525" cap="flat" cmpd="sng">
                            <a:solidFill>
                              <a:srgbClr val="000000"/>
                            </a:solidFill>
                            <a:prstDash val="solid"/>
                            <a:headEnd type="none" w="med" len="med"/>
                            <a:tailEnd type="none" w="med" len="med"/>
                          </a:ln>
                        </wps:spPr>
                        <wps:bodyPr upright="1"/>
                      </wps:wsp>
                      <wps:wsp>
                        <wps:cNvPr id="72" name="Line 673"/>
                        <wps:cNvCnPr/>
                        <wps:spPr>
                          <a:xfrm>
                            <a:off x="7380" y="4577"/>
                            <a:ext cx="0" cy="608"/>
                          </a:xfrm>
                          <a:prstGeom prst="line">
                            <a:avLst/>
                          </a:prstGeom>
                          <a:ln w="9525" cap="flat" cmpd="sng">
                            <a:solidFill>
                              <a:srgbClr val="000000"/>
                            </a:solidFill>
                            <a:prstDash val="solid"/>
                            <a:headEnd type="none" w="med" len="med"/>
                            <a:tailEnd type="none" w="med" len="med"/>
                          </a:ln>
                        </wps:spPr>
                        <wps:bodyPr upright="1"/>
                      </wps:wsp>
                      <wps:wsp>
                        <wps:cNvPr id="73" name="Line 674"/>
                        <wps:cNvCnPr/>
                        <wps:spPr>
                          <a:xfrm>
                            <a:off x="9540" y="4577"/>
                            <a:ext cx="0" cy="608"/>
                          </a:xfrm>
                          <a:prstGeom prst="line">
                            <a:avLst/>
                          </a:prstGeom>
                          <a:ln w="9525" cap="flat" cmpd="sng">
                            <a:solidFill>
                              <a:srgbClr val="000000"/>
                            </a:solidFill>
                            <a:prstDash val="solid"/>
                            <a:headEnd type="none" w="med" len="med"/>
                            <a:tailEnd type="none" w="med" len="med"/>
                          </a:ln>
                        </wps:spPr>
                        <wps:bodyPr upright="1"/>
                      </wps:wsp>
                      <wps:wsp>
                        <wps:cNvPr id="74" name="Quad Arrow 675"/>
                        <wps:cNvSpPr txBox="1"/>
                        <wps:spPr>
                          <a:xfrm>
                            <a:off x="9000" y="5185"/>
                            <a:ext cx="1260" cy="60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划线组</w:t>
                              </w:r>
                            </w:p>
                          </w:txbxContent>
                        </wps:txbx>
                        <wps:bodyPr upright="1"/>
                      </wps:wsp>
                      <wps:wsp>
                        <wps:cNvPr id="75" name="Quad Arrow 676"/>
                        <wps:cNvSpPr txBox="1"/>
                        <wps:spPr>
                          <a:xfrm>
                            <a:off x="6840" y="5185"/>
                            <a:ext cx="1260" cy="60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喷胶组</w:t>
                              </w:r>
                            </w:p>
                          </w:txbxContent>
                        </wps:txbx>
                        <wps:bodyPr upright="1"/>
                      </wps:wsp>
                      <wps:wsp>
                        <wps:cNvPr id="76" name="Quad Arrow 677"/>
                        <wps:cNvSpPr txBox="1"/>
                        <wps:spPr>
                          <a:xfrm>
                            <a:off x="4320" y="5185"/>
                            <a:ext cx="1260" cy="60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修边组</w:t>
                              </w:r>
                            </w:p>
                          </w:txbxContent>
                        </wps:txbx>
                        <wps:bodyPr upright="1"/>
                      </wps:wsp>
                      <wps:wsp>
                        <wps:cNvPr id="77" name="Quad Arrow 678"/>
                        <wps:cNvSpPr txBox="1"/>
                        <wps:spPr>
                          <a:xfrm>
                            <a:off x="1980" y="5185"/>
                            <a:ext cx="1260" cy="60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20"/>
                              </w:pPr>
                              <w:r>
                                <w:rPr>
                                  <w:rFonts w:hint="eastAsia"/>
                                </w:rPr>
                                <w:t>摊铺组</w:t>
                              </w:r>
                            </w:p>
                          </w:txbxContent>
                        </wps:txbx>
                        <wps:bodyPr upright="1"/>
                      </wps:wsp>
                    </wpg:wgp>
                  </a:graphicData>
                </a:graphic>
              </wp:anchor>
            </w:drawing>
          </mc:Choice>
          <mc:Fallback>
            <w:pict>
              <v:group id="Group 654" o:spid="_x0000_s1026" o:spt="203" style="position:absolute;left:0pt;margin-left:-27pt;margin-top:4.3pt;height:289.7pt;width:513pt;mso-wrap-distance-bottom:0pt;mso-wrap-distance-left:9pt;mso-wrap-distance-right:9pt;mso-wrap-distance-top:0pt;z-index:251666432;mso-width-relative:page;mso-height-relative:page;" coordsize="10260,5794" o:gfxdata="UEsDBAoAAAAAAIdO4kAAAAAAAAAAAAAAAAAEAAAAZHJzL1BLAwQUAAAACACHTuJAnsuWd9kAAAAJ&#10;AQAADwAAAGRycy9kb3ducmV2LnhtbE2PQUvDQBSE74L/YXmCt3Y31dQY81KkqKci2Ari7TX7moRm&#10;d0N2m7T/3vWkx2GGmW+K1dl0YuTBt84iJHMFgm3ldGtrhM/d6ywD4QNZTZ2zjHBhD6vy+qqgXLvJ&#10;fvC4DbWIJdbnhNCE0OdS+qphQ37uerbRO7jBUIhyqKUeaIrlppMLpZbSUGvjQkM9rxuujtuTQXib&#10;aHq+S17GzfGwvnzv0vevTcKItzeJegIR+Bz+wvCLH9GhjEx7d7Laiw5hlt7HLwEhW4KI/uPDIuo9&#10;QpplCmRZyP8Pyh9QSwMEFAAAAAgAh07iQO0nGQngBAAA9DUAAA4AAABkcnMvZTJvRG9jLnhtbO1b&#10;XXOjNhR970z/A8N7YwNGGE+cnXaz2Zed7na2/QEKiI8ZQIxEYuff90oIgbETSjrdJV3lwcFYCOne&#10;c4/uPYLrd8eysB4J4zmt9rZztbYtUkU0zqt0b//1590vW9viDa5iXNCK7O0nwu13Nz//dH2od8Sl&#10;GS1iwizopOK7Q723s6apd6sVjzJSYn5Fa1LBjwllJW7gK0tXMcMH6L0sVu56jVYHyuKa0YhwDmdv&#10;2x/tG9l/kpCo+ZwknDRWsbdhbI38ZPLzXnyubq7xLmW4zvJIDQO/YhQlziu4qe7qFjfYemD5WVdl&#10;HjHKadJcRbRc0STJIyLnALNx1qPZfGT0oZZzSXeHtNZmAtOO7PTqbqPfH78wK4/3dgDmqXAJPpK3&#10;tZC/EdY51OkOGn1k9df6C1Mn0vabmPAxYaX4D1OxjtKuT9qu5NhYEZxEvuM7a+g/gt88FIROqCwf&#10;ZeCes+ui7IO60lm7SF3nB6Ec0Kq750oMTY/kUAOAeG8j/u9s9DXDNZGm52L6yka+19nojwccW78y&#10;Rg9gKL81lGwprGQ1x98ozNvpznM4+ayxfGcrO8C7zl6OnjRah6IPPWe8qxlvPhJaWuJgbzNAuAQe&#10;fvzEm7Zp10TckdMij+/yopBfWHr/vmDWI4ZouJN/qveTZkVlHfZ26Ls+eAxDUCYFbuCwrAEmvErl&#10;/U6u4MOO1/LvUsdiYLeYZ+0AZA+iGd6VeUOYPMoIjj9UsdU81YDECjjDFoMpSWxbBQGKEUeyZYPz&#10;4p+0BNsVFZhQAKT1gzhqjvdH6EYc3tP4CXz2ULM8zcCk0muyOeCpbfLfA2tzEVhITFWMESA4B1ge&#10;EtF2Hoiut1HRZID1gwALYrhl9U95RYCrggGk3leK0bvI6KhV0/kGbVsgKbz0HKVxtBUdPk9QBdz2&#10;JYL69mTzrShmEbyCRu6X3lKMMu1+NxSrL/CI4zoSOL3/W4oRC7pcyg0AzteYRQAgGAFA5hMzAKDi&#10;/xwAmgAmMhRDAN81sYD6a8j/EM99SjFNAMhXiYTx/0vZ6OUccxHxH3b+H1YsSFcmMxNLZ9vhYevK&#10;5LRfEPrcEmq9l3MCU7RMlTeXAbWwokXkBi23nGDLHTDMnKLFX4viRCQb59gKOvXAYOvHqFuAoU7X&#10;LW+Aqul1yw1V3uJ63oindN5iChdRtl3QRpawbiF35H8lRkopZNr/yHdbLjH+f5t5C9JKa6tboKHG&#10;Ou3/Pv7DjUROn6eYwnUgoy6YALQiqgAw1EKnAbDZKuXCPQOAXgBM4brkBUALlyfJ5VC+nJNceoFK&#10;CDwfNnGgBO4JoS9cNo5kGQiKbler20oxuy3/p90WNFJF0TxVVHOLF7ZX9lgy3NJv0S14bRmJomie&#10;KOqrOnXjByNRPIStz3aXe0IBMaLo9xRFIWpPikt49GGOKOpKNQKEinMA6Pg3xeWScwstira5ZTCU&#10;Q6dzy+fj37j/LdA/uPs0/IeK5bT79fJvwv9tagvBSFsK5mmLgadKCeP/N+r/kbYUzNMWQ8P/r3/u&#10;bgnaMvj7wr5VMFQY50gLbdIP6aB5kNM8yAkouoStoXg5B1toq2pNgy2DrUDLVkNJtNUgXvGQ8MZT&#10;e2QGWwZbgKJLvDUURufwltPtvxtsLRpb8h0aeLVIPsGtXoMS7y4Nv8t3J/qXtW7+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IHAABbQ29udGVu&#10;dF9UeXBlc10ueG1sUEsBAhQACgAAAAAAh07iQAAAAAAAAAAAAAAAAAYAAAAAAAAAAAAQAAAANAYA&#10;AF9yZWxzL1BLAQIUABQAAAAIAIdO4kCKFGY80QAAAJQBAAALAAAAAAAAAAEAIAAAAFgGAABfcmVs&#10;cy8ucmVsc1BLAQIUAAoAAAAAAIdO4kAAAAAAAAAAAAAAAAAEAAAAAAAAAAAAEAAAAAAAAABkcnMv&#10;UEsBAhQAFAAAAAgAh07iQJ7LlnfZAAAACQEAAA8AAAAAAAAAAQAgAAAAIgAAAGRycy9kb3ducmV2&#10;LnhtbFBLAQIUABQAAAAIAIdO4kDtJxkJ4AQAAPQ1AAAOAAAAAAAAAAEAIAAAACgBAABkcnMvZTJv&#10;RG9jLnhtbFBLBQYAAAAABgAGAFkBAAB6CAAAAAA=&#10;">
                <o:lock v:ext="edit" aspectratio="f"/>
                <v:shape id="Quad Arrow 655" o:spid="_x0000_s1026" o:spt="202" type="#_x0000_t202" style="position:absolute;left:0;top:5185;height:609;width:1260;" fillcolor="#FFFFFF" filled="t" stroked="t" coordsize="21600,21600" o:gfxdata="UEsDBAoAAAAAAIdO4kAAAAAAAAAAAAAAAAAEAAAAZHJzL1BLAwQUAAAACACHTuJAH/z4br0AAADb&#10;AAAADwAAAGRycy9kb3ducmV2LnhtbEWPT2sCMRTE7wW/Q3hCL6JZ6//V6EGw2FurotfH5rm7uHlZ&#10;k7jab98IQo/DzPyGWawephINOV9aVtDvJSCIM6tLzhUc9pvuFIQPyBory6Tglzyslq23Baba3vmH&#10;ml3IRYSwT1FBEUKdSumzggz6nq2Jo3e2zmCI0uVSO7xHuKnkR5KMpcGS40KBNa0Lyi67m1EwHW6b&#10;k/8afB+z8bmahc6k+bw6pd7b/WQOItAj/Idf7a1WMBrA80v8AX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Phu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pStyle w:val="20"/>
                        </w:pPr>
                        <w:r>
                          <w:rPr>
                            <w:rFonts w:hint="eastAsia"/>
                          </w:rPr>
                          <w:t>配料组</w:t>
                        </w:r>
                      </w:p>
                    </w:txbxContent>
                  </v:textbox>
                </v:shape>
                <v:shape id="Quad Arrow 656" o:spid="_x0000_s1026" o:spt="202" type="#_x0000_t202" style="position:absolute;left:3600;top:0;height:609;width:2340;" fillcolor="#FFFFFF" filled="t" stroked="t" coordsize="21600,21600" o:gfxdata="UEsDBAoAAAAAAIdO4kAAAAAAAAAAAAAAAAAEAAAAZHJzL1BLAwQUAAAACACHTuJAkBVgGr4AAADb&#10;AAAADwAAAGRycy9kb3ducmV2LnhtbEWPT2sCMRTE74V+h/AKXqSb1arVrdFDoUVvupZ6fWze/qGb&#10;l22SrvrtjSD0OMzMb5jl+mxa0ZPzjWUFoyQFQVxY3XCl4Ovw8TwH4QOyxtYyKbiQh/Xq8WGJmbYn&#10;3lOfh0pECPsMFdQhdJmUvqjJoE9sRxy90jqDIUpXSe3wFOGmleM0nUmDDceFGjt6r6n4yf+Mgvlk&#10;0x/99mX3XczKdhGGr/3nr1Nq8DRK30AEOof/8L290QqmE7h9iT9Ar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BVgG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pStyle w:val="20"/>
                        </w:pPr>
                        <w:r>
                          <w:rPr>
                            <w:rFonts w:hint="eastAsia"/>
                          </w:rPr>
                          <w:t>公司总经理</w:t>
                        </w:r>
                      </w:p>
                    </w:txbxContent>
                  </v:textbox>
                </v:shape>
                <v:line id="Line 657" o:spid="_x0000_s1026" o:spt="20" style="position:absolute;left:4680;top:609;height:608;width:0;" filled="f" stroked="t" coordsize="21600,21600" o:gfxdata="UEsDBAoAAAAAAIdO4kAAAAAAAAAAAAAAAAAEAAAAZHJzL1BLAwQUAAAACACHTuJAoSHK8L4AAADb&#10;AAAADwAAAGRycy9kb3ducmV2LnhtbEWPQWvCQBSE74L/YXlCL2J2jaS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SHK8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Line 658" o:spid="_x0000_s1026" o:spt="20" style="position:absolute;left:2960;top:1217;height:0;width:3600;" filled="f" stroked="t" coordsize="21600,21600" o:gfxdata="UEsDBAoAAAAAAIdO4kAAAAAAAAAAAAAAAAAEAAAAZHJzL1BLAwQUAAAACACHTuJAUfNUh7wAAADb&#10;AAAADwAAAGRycy9kb3ducmV2LnhtbEWPS4sCMRCE7wv+h9CCF9FERZHR6MHdAQ978YXXZtLODE46&#10;4yS+9tcbQdhjUVVfUfPlw1biRo0vHWsY9BUI4syZknMN+13am4LwAdlg5Zg0PMnDctH6mmNi3J03&#10;dNuGXEQI+wQ1FCHUiZQ+K8ii77uaOHon11gMUTa5NA3eI9xWcqjURFosOS4UWNOqoOy8vVoNPj3Q&#10;Jf3rZl11HOWOhpfv3x/UutMeqBmIQI/wH/6010bDeALvL/EHyM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zVIe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Line 659" o:spid="_x0000_s1026" o:spt="20" style="position:absolute;left:2980;top:1217;height:609;width:0;" filled="f" stroked="t" coordsize="21600,21600" o:gfxdata="UEsDBAoAAAAAAIdO4kAAAAAAAAAAAAAAAAAEAAAAZHJzL1BLAwQUAAAACACHTuJAPr/xHL8AAADb&#10;AAAADwAAAGRycy9kb3ducmV2LnhtbEWPS2vDMBCE74X8B7GBXkIi2aVpcaP40MbQQy95lFwXa2ub&#10;WivbUh7Nr48KgRyHmfmGWeRn24ojDb5xrCGZKRDEpTMNVxp222L6CsIHZIOtY9LwRx7y5ehhgZlx&#10;J17TcRMqESHsM9RQh9BlUvqyJot+5jri6P24wWKIcqikGfAU4baVqVJzabHhuFBjR+81lb+bg9Xg&#10;i2/qi8uknKj9U+Uo7T++Vqj14zhRbyACncM9fGt/Gg3PL/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6/8Ry/&#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Line 660" o:spid="_x0000_s1026" o:spt="20" style="position:absolute;left:6500;top:1217;height:609;width:0;" filled="f" stroked="t" coordsize="21600,21600" o:gfxdata="UEsDBAoAAAAAAIdO4kAAAAAAAAAAAAAAAAAEAAAAZHJzL1BLAwQUAAAACACHTuJATyBlbroAAADb&#10;AAAADwAAAGRycy9kb3ducmV2LnhtbEVPy4rCMBTdC/5DuIIb0UQHRappFzoFF7PRGXF7aa5tsbmp&#10;TcbX15vFwCwP573OHrYRN+p87VjDdKJAEBfO1Fxq+PnOx0sQPiAbbByThid5yNJ+b42JcXfe0+0Q&#10;ShFD2CeooQqhTaT0RUUW/cS1xJE7u85iiLArpenwHsNtI2dKLaTFmmNDhS1tKiouh1+rwedHuuav&#10;UTFSp4/S0ey6/fpErYeDqVqBCPQI/+I/985omMex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IGVu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shape id="Quad Arrow 661" o:spid="_x0000_s1026" o:spt="202" type="#_x0000_t202" style="position:absolute;left:1800;top:1826;height:510;width:2340;" fillcolor="#FFFFFF" filled="t" stroked="t" coordsize="21600,21600" o:gfxdata="UEsDBAoAAAAAAIdO4kAAAAAAAAAAAAAAAAAEAAAAZHJzL1BLAwQUAAAACACHTuJAfhTPhL4AAADb&#10;AAAADwAAAGRycy9kb3ducmV2LnhtbEWPQWvCQBSE70L/w/IKvUiz0VZroqsHQdFbG0u9PrLPJDT7&#10;Nt3dRvvv3YLgcZiZb5jF6mJa0ZPzjWUFoyQFQVxa3XCl4POweZ6B8AFZY2uZFPyRh9XyYbDAXNsz&#10;f1BfhEpECPscFdQhdLmUvqzJoE9sRxy9k3UGQ5SuktrhOcJNK8dpOpUGG44LNXa0rqn8Ln6Ngtnr&#10;rj/6/cv7Vzk9tVkYvvXbH6fU0+MonYMIdAn38K290womGfx/iT9AL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TPh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pStyle w:val="20"/>
                        </w:pPr>
                        <w:r>
                          <w:rPr>
                            <w:rFonts w:hint="eastAsia"/>
                          </w:rPr>
                          <w:t>技术部门负责人</w:t>
                        </w:r>
                      </w:p>
                    </w:txbxContent>
                  </v:textbox>
                </v:shape>
                <v:shape id="Quad Arrow 662" o:spid="_x0000_s1026" o:spt="202" type="#_x0000_t202" style="position:absolute;left:5040;top:1826;height:510;width:2700;" fillcolor="#FFFFFF" filled="t" stroked="t" coordsize="21600,21600" o:gfxdata="UEsDBAoAAAAAAIdO4kAAAAAAAAAAAAAAAAAEAAAAZHJzL1BLAwQUAAAACACHTuJAIUKspLsAAADb&#10;AAAADwAAAGRycy9kb3ducmV2LnhtbEVPu27CMBTdkfoP1q3UBYGTFqU0YDJUakU3HhVdr+xLEhFf&#10;p7Yb4O/xUInx6LyX1cV2YiAfWscK8mkGglg703Kt4Hv/MZmDCBHZYOeYFFwpQLV6GC2xNO7MWxp2&#10;sRYphEOJCpoY+1LKoBuyGKauJ07c0XmLMUFfS+PxnMJtJ5+zrJAWW04NDfb03pA+7f6sgvlsPfyE&#10;r5fNQRfH7i2OX4fPX6/U02OeLUBEusS7+N+9NgqKtD59ST9Ar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UKsp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pStyle w:val="20"/>
                        </w:pPr>
                        <w:r>
                          <w:rPr>
                            <w:rFonts w:hint="eastAsia"/>
                          </w:rPr>
                          <w:t>质量部门负责人</w:t>
                        </w:r>
                      </w:p>
                    </w:txbxContent>
                  </v:textbox>
                </v:shape>
                <v:line id="Line 663" o:spid="_x0000_s1026" o:spt="20" style="position:absolute;left:2980;top:2336;height:608;width:0;" filled="f" stroked="t" coordsize="21600,21600" o:gfxdata="UEsDBAoAAAAAAIdO4kAAAAAAAAAAAAAAAAAEAAAAZHJzL1BLAwQUAAAACACHTuJAEHYGTr4AAADb&#10;AAAADwAAAGRycy9kb3ducmV2LnhtbEWPQWvCQBSE70L/w/IKXkLdTQoiaVYPbQM99GJUen1kX5PQ&#10;7NuY3Wrsr3cLgsdhZr5his1ke3Gi0XeONaQLBYK4dqbjRsN+Vz6tQPiAbLB3TBou5GGzfpgVmBt3&#10;5i2dqtCICGGfo4Y2hCGX0tctWfQLNxBH79uNFkOUYyPNiOcIt73MlFpKix3HhRYHem2p/ql+rQZf&#10;HuhY/iV1or6eG0fZ8e3zHbWeP6bqBUSgKdzDt/aH0bBM4f9L/AFyf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HYG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Line 664" o:spid="_x0000_s1026" o:spt="20" style="position:absolute;left:6520;top:2336;height:608;width:0;" filled="f" stroked="t" coordsize="21600,21600" o:gfxdata="UEsDBAoAAAAAAIdO4kAAAAAAAAAAAAAAAAAEAAAAZHJzL1BLAwQUAAAACACHTuJA4KSYObwAAADb&#10;AAAADwAAAGRycy9kb3ducmV2LnhtbEWPzYvCMBTE74L/Q3jCXkQTK4h0jR5WCx68+IXXR/O2Ldu8&#10;1CZ+rH+9EQSPw8z8hpkt7rYWV2p95VjDaKhAEOfOVFxoOOyzwRSED8gGa8ek4Z88LObdzgxT4268&#10;pesuFCJC2KeooQyhSaX0eUkW/dA1xNH7da3FEGVbSNPiLcJtLROlJtJixXGhxIZ+Ssr/dherwWdH&#10;OmePft5Xp3HhKDkvNyvU+qs3Ut8gAt3DJ/xur42GS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CkmDm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Line 665" o:spid="_x0000_s1026" o:spt="20" style="position:absolute;left:2980;top:2944;height:0;width:3600;" filled="f" stroked="t" coordsize="21600,21600" o:gfxdata="UEsDBAoAAAAAAIdO4kAAAAAAAAAAAAAAAAAEAAAAZHJzL1BLAwQUAAAACACHTuJAj+g9or0AAADb&#10;AAAADwAAAGRycy9kb3ducmV2LnhtbEWPQWvCQBSE7wX/w/KEXkR3NSASXT1oAz14MW3x+sg+k2D2&#10;bcxuE+2v7wqFHoeZ+YbZ7O62ET11vnasYT5TIIgLZ2ouNXx+ZNMVCB+QDTaOScODPOy2o5cNpsYN&#10;fKI+D6WIEPYpaqhCaFMpfVGRRT9zLXH0Lq6zGKLsSmk6HCLcNnKh1FJarDkuVNjSvqLimn9bDT77&#10;olv2Mykm6pyUjha3w/ENtX4dz9UaRKB7+A//td+NhmUC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6D2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666" o:spid="_x0000_s1026" o:spt="20" style="position:absolute;left:4860;top:2944;height:609;width:0;" filled="f" stroked="t" coordsize="21600,21600" o:gfxdata="UEsDBAoAAAAAAIdO4kAAAAAAAAAAAAAAAAAEAAAAZHJzL1BLAwQUAAAACACHTuJAAAGl1rwAAADb&#10;AAAADwAAAGRycy9kb3ducmV2LnhtbEWPS4sCMRCE7wv+h9CCF9HEByKj0YO7Ax724guvzaSdGZx0&#10;xkl87a83grDHoqq+oubLh63EjRpfOtYw6CsQxJkzJeca9ru0NwXhA7LByjFpeJKH5aL1NcfEuDtv&#10;6LYNuYgQ9glqKEKoEyl9VpBF33c1cfROrrEYomxyaRq8R7it5FCpibRYclwosKZVQdl5e7UafHqg&#10;S/rXzbrqOModDS/fvz+odac9UDMQgR7hP/xpr42GyRj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ABpda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Quad Arrow 667" o:spid="_x0000_s1026" o:spt="202" type="#_x0000_t202" style="position:absolute;left:3780;top:3553;height:415;width:2340;" fillcolor="#FFFFFF" filled="t" stroked="t" coordsize="21600,21600" o:gfxdata="UEsDBAoAAAAAAIdO4kAAAAAAAAAAAAAAAAAEAAAAZHJzL1BLAwQUAAAACACHTuJAMTUPPL4AAADb&#10;AAAADwAAAGRycy9kb3ducmV2LnhtbEWPQWvCQBSE74X+h+UJXkrd2Npo02w8FBS9WSt6fWSfSTD7&#10;Nt1do/33rlDocZiZb5h8fjWt6Mn5xrKC8SgBQVxa3XClYPe9eJ6B8AFZY2uZFPySh3nx+JBjpu2F&#10;v6jfhkpECPsMFdQhdJmUvqzJoB/Zjjh6R+sMhihdJbXDS4SbVr4kSSoNNhwXauzos6bytD0bBbPJ&#10;qj/49etmX6bH9j08Tfvlj1NqOBgnHyACXcN/+K+90grSN7h/iT9AFj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TUPP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pStyle w:val="20"/>
                        </w:pPr>
                        <w:r>
                          <w:rPr>
                            <w:rFonts w:hint="eastAsia"/>
                          </w:rPr>
                          <w:t>项目负责人</w:t>
                        </w:r>
                      </w:p>
                    </w:txbxContent>
                  </v:textbox>
                </v:shape>
                <v:line id="Line 668" o:spid="_x0000_s1026" o:spt="20" style="position:absolute;left:4860;top:3968;height:609;width:0;" filled="f" stroked="t" coordsize="21600,21600" o:gfxdata="UEsDBAoAAAAAAIdO4kAAAAAAAAAAAAAAAAAEAAAAZHJzL1BLAwQUAAAACACHTuJAn5+eOrsAAADb&#10;AAAADwAAAGRycy9kb3ducmV2LnhtbEWPT4vCMBTE7wt+h/AEL6KJCkW6Rg+rBQ9edBWvj+ZtW7Z5&#10;qU38++mNIHgcZuY3zGxxs7W4UOsrxxpGQwWCOHem4kLD/jcbTEH4gGywdkwa7uRhMe98zTA17spb&#10;uuxCISKEfYoayhCaVEqfl2TRD11DHL0/11oMUbaFNC1eI9zWcqxUIi1WHBdKbOinpPx/d7YafHag&#10;U/bo5311nBSOxqflZoVa97oj9Q0i0C18wu/22mhIEnh9iT9Az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5+eOr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Line 669" o:spid="_x0000_s1026" o:spt="20" style="position:absolute;left:540;top:4577;height:0;width:9000;" filled="f" stroked="t" coordsize="21600,21600" o:gfxdata="UEsDBAoAAAAAAIdO4kAAAAAAAAAAAAAAAAAEAAAAZHJzL1BLAwQUAAAACACHTuJA8NM7ob4AAADb&#10;AAAADwAAAGRycy9kb3ducmV2LnhtbEWPQWvCQBSE74L/YXlCL2J2jZCW6OpBG+jBi7al10f2NQnN&#10;vo3ZbUz7691CweMwM98wm91oWzFQ7xvHGpaJAkFcOtNwpeHttVg8gfAB2WDrmDT8kIfddjrZYG7c&#10;lU80nEMlIoR9jhrqELpcSl/WZNEnriOO3qfrLYYo+0qaHq8RbluZKpVJiw3HhRo72tdUfp2/rQZf&#10;vNOl+J2Xc/Wxqhyll8PxGbV+mC3VGkSgMdzD/+0XoyF7hL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NM7o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Line 670" o:spid="_x0000_s1026" o:spt="20" style="position:absolute;left:2700;top:4577;height:608;width:0;" filled="f" stroked="t" coordsize="21600,21600" o:gfxdata="UEsDBAoAAAAAAIdO4kAAAAAAAAAAAAAAAAAEAAAAZHJzL1BLAwQUAAAACACHTuJAgUyv07kAAADb&#10;AAAADwAAAGRycy9kb3ducmV2LnhtbEVPy4rCMBTdC/5DuIIbGRMVRDrGLtSCCzfqDG4vzZ22THPT&#10;NvH59WYhuDyc9zK921pcqfOVYw2TsQJBnDtTcaHh55R9LUD4gGywdkwaHuQhXfV7S0yMu/GBrsdQ&#10;iBjCPkENZQhNIqXPS7Lox64hjtyf6yyGCLtCmg5vMdzWcqrUXFqsODaU2NC6pPz/eLEafPZLbfYc&#10;5SN1nhWOpu1mv0Wth4OJ+gYR6B4+4rd7ZzTM49j4Jf4AuXo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FMr9O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Line 671" o:spid="_x0000_s1026" o:spt="20" style="position:absolute;left:540;top:4577;height:608;width:0;" filled="f" stroked="t" coordsize="21600,21600" o:gfxdata="UEsDBAoAAAAAAIdO4kAAAAAAAAAAAAAAAAAEAAAAZHJzL1BLAwQUAAAACACHTuJA7gAKSL4AAADb&#10;AAAADwAAAGRycy9kb3ducmV2LnhtbEWPQWvCQBSE74L/YXlCL2J2jRDa6OpBG+jBi7al10f2NQnN&#10;vo3ZbUz7691CweMwM98wm91oWzFQ7xvHGpaJAkFcOtNwpeHttVg8gvAB2WDrmDT8kIfddjrZYG7c&#10;lU80nEMlIoR9jhrqELpcSl/WZNEnriOO3qfrLYYo+0qaHq8RbluZKpVJiw3HhRo72tdUfp2/rQZf&#10;vNOl+J2Xc/Wxqhyll8PxGbV+mC3VGkSgMdzD/+0XoyF7gr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AKS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Line 672" o:spid="_x0000_s1026" o:spt="20" style="position:absolute;left:4860;top:4577;height:608;width:0;" filled="f" stroked="t" coordsize="21600,21600" o:gfxdata="UEsDBAoAAAAAAIdO4kAAAAAAAAAAAAAAAAAEAAAAZHJzL1BLAwQUAAAACACHTuJAla+Qk70AAADb&#10;AAAADwAAAGRycy9kb3ducmV2LnhtbEWPzYvCMBTE74L/Q3gLe5E1qQu6VKMHteDBi194fTTPtmzz&#10;UpusX3/9RhA8DjPzG2Yyu9laXKj1lWMNSV+BIM6dqbjQsN9lXz8gfEA2WDsmDXfyMJt2OxNMjbvy&#10;hi7bUIgIYZ+ihjKEJpXS5yVZ9H3XEEfv5FqLIcq2kKbFa4TbWg6UGkqLFceFEhual5T/bv+sBp8d&#10;6Jw9enlPHb8LR4PzYr1ErT8/EjUGEegW3uFXe2U0jBJ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r5CT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673" o:spid="_x0000_s1026" o:spt="20" style="position:absolute;left:7380;top:4577;height:608;width:0;" filled="f" stroked="t" coordsize="21600,21600" o:gfxdata="UEsDBAoAAAAAAIdO4kAAAAAAAAAAAAAAAAAEAAAAZHJzL1BLAwQUAAAACACHTuJAZX0O5L0AAADb&#10;AAAADwAAAGRycy9kb3ducmV2LnhtbEWPzYvCMBTE7wv+D+EJexFN7MIq1ehBLXjw4hdeH82zLTYv&#10;tcn69ddvhIU9DjPzG2Y6f9ha3Kj1lWMNw4ECQZw7U3Gh4bDP+mMQPiAbrB2Thid5mM86H1NMjbvz&#10;lm67UIgIYZ+ihjKEJpXS5yVZ9APXEEfv7FqLIcq2kKbFe4TbWiZKfUuLFceFEhtalJRfdj9Wg8+O&#10;dM1evbynTl+Fo+S63KxQ68/uUE1ABHqE//Bfe200jBJ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fQ7k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674" o:spid="_x0000_s1026" o:spt="20" style="position:absolute;left:9540;top:4577;height:608;width:0;" filled="f" stroked="t" coordsize="21600,21600" o:gfxdata="UEsDBAoAAAAAAIdO4kAAAAAAAAAAAAAAAAAEAAAAZHJzL1BLAwQUAAAACACHTuJACjGrf74AAADb&#10;AAAADwAAAGRycy9kb3ducmV2LnhtbEWPQWvCQBSE74L/YXlCL2J2TcCW6OpBG+jBS21Lr4/saxKa&#10;fRuz25j217sFweMwM98wm91oWzFQ7xvHGpaJAkFcOtNwpeH9rVg8gfAB2WDrmDT8kofddjrZYG7c&#10;hV9pOIVKRAj7HDXUIXS5lL6syaJPXEccvS/XWwxR9pU0PV4i3LYyVWolLTYcF2rsaF9T+X36sRp8&#10;8UHn4m9eztVnVjlKz4fjM2r9MFuqNYhAY7iHb+0Xo+Ex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jGrf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shape id="Quad Arrow 675" o:spid="_x0000_s1026" o:spt="202" type="#_x0000_t202" style="position:absolute;left:9000;top:5185;height:609;width:1260;" fillcolor="#FFFFFF" filled="t" stroked="t" coordsize="21600,21600" o:gfxdata="UEsDBAoAAAAAAIdO4kAAAAAAAAAAAAAAAAAEAAAAZHJzL1BLAwQUAAAACACHTuJA26A8er4AAADb&#10;AAAADwAAAGRycy9kb3ducmV2LnhtbEWPQWvCQBSE74L/YXlCL1I3sRJtdPUgWNJbq9JeH9lnEsy+&#10;jbvbmP77bqHQ4zAz3zCb3WBa0ZPzjWUF6SwBQVxa3XCl4Hw6PK5A+ICssbVMCr7Jw247Hm0w1/bO&#10;79QfQyUihH2OCuoQulxKX9Zk0M9sRxy9i3UGQ5SuktrhPcJNK+dJkkmDDceFGjva11Rej19GwWpR&#10;9J/+9ento8wu7XOYLvuXm1PqYZImaxCBhvAf/msXWsFyAb9f4g+Q2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6A8e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pStyle w:val="20"/>
                        </w:pPr>
                        <w:r>
                          <w:rPr>
                            <w:rFonts w:hint="eastAsia"/>
                          </w:rPr>
                          <w:t>划线组</w:t>
                        </w:r>
                      </w:p>
                    </w:txbxContent>
                  </v:textbox>
                </v:shape>
                <v:shape id="Quad Arrow 676" o:spid="_x0000_s1026" o:spt="202" type="#_x0000_t202" style="position:absolute;left:6840;top:5185;height:609;width:1260;" fillcolor="#FFFFFF" filled="t" stroked="t" coordsize="21600,21600" o:gfxdata="UEsDBAoAAAAAAIdO4kAAAAAAAAAAAAAAAAAEAAAAZHJzL1BLAwQUAAAACACHTuJAtOyZ4b0AAADb&#10;AAAADwAAAGRycy9kb3ducmV2LnhtbEWPS2/CMBCE75X4D9YicanAobwDhkOlVvTGS3BdxUsSEa+D&#10;bQL8+xqpUo+jmflGs1g9TCUacr60rKDfS0AQZ1aXnCs47L+6UxA+IGusLJOCJ3lYLVtvC0y1vfOW&#10;ml3IRYSwT1FBEUKdSumzggz6nq2Jo3e2zmCI0uVSO7xHuKnkR5KMpcGS40KBNX0WlF12N6NgOlw3&#10;J/8z2Byz8bmahfdJ8311SnXa/WQOItAj/If/2mutYDKC15f4A+Ty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7Jn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pStyle w:val="20"/>
                        </w:pPr>
                        <w:r>
                          <w:rPr>
                            <w:rFonts w:hint="eastAsia"/>
                          </w:rPr>
                          <w:t>喷胶组</w:t>
                        </w:r>
                      </w:p>
                    </w:txbxContent>
                  </v:textbox>
                </v:shape>
                <v:shape id="Quad Arrow 677" o:spid="_x0000_s1026" o:spt="202" type="#_x0000_t202" style="position:absolute;left:4320;top:5185;height:609;width:1260;" fillcolor="#FFFFFF" filled="t" stroked="t" coordsize="21600,21600" o:gfxdata="UEsDBAoAAAAAAIdO4kAAAAAAAAAAAAAAAAAEAAAAZHJzL1BLAwQUAAAACACHTuJARD4Hlr4AAADb&#10;AAAADwAAAGRycy9kb3ducmV2LnhtbEWPT2sCMRTE7wW/Q3iCl6JZtay6Gj0UWvRW/6DXx+a5u7h5&#10;WZN01W9vCgWPw8z8hlms7qYWLTlfWVYwHCQgiHOrKy4UHPZf/SkIH5A11pZJwYM8rJadtwVm2t54&#10;S+0uFCJC2GeooAyhyaT0eUkG/cA2xNE7W2cwROkKqR3eItzUcpQkqTRYcVwosaHPkvLL7tcomH6s&#10;25PfjH+OeXquZ+F90n5fnVK97jCZgwh0D6/wf3utFUxS+PsSf4BcP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D4Hl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pStyle w:val="20"/>
                        </w:pPr>
                        <w:r>
                          <w:rPr>
                            <w:rFonts w:hint="eastAsia"/>
                          </w:rPr>
                          <w:t>修边组</w:t>
                        </w:r>
                      </w:p>
                    </w:txbxContent>
                  </v:textbox>
                </v:shape>
                <v:shape id="Quad Arrow 678" o:spid="_x0000_s1026" o:spt="202" type="#_x0000_t202" style="position:absolute;left:1980;top:5185;height:609;width:1260;" fillcolor="#FFFFFF" filled="t" stroked="t" coordsize="21600,21600" o:gfxdata="UEsDBAoAAAAAAIdO4kAAAAAAAAAAAAAAAAAEAAAAZHJzL1BLAwQUAAAACACHTuJAK3KiDb4AAADb&#10;AAAADwAAAGRycy9kb3ducmV2LnhtbEWPT2sCMRTE7wW/Q3iCl1KzWnHtdqOHQsXeqha9PjZv/+Dm&#10;ZU3iar99UxA8DjPzGyZf3UwrenK+saxgMk5AEBdWN1wp+Nl/vixA+ICssbVMCn7Jw2o5eMox0/bK&#10;W+p3oRIRwj5DBXUIXSalL2oy6Me2I45eaZ3BEKWrpHZ4jXDTymmSzKXBhuNCjR191FScdhejYDHb&#10;9Ef/9fp9KOZl+xae0359dkqNhpPkHUSgW3iE7+2NVpCm8P8l/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3KiD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pStyle w:val="20"/>
                        </w:pPr>
                        <w:r>
                          <w:rPr>
                            <w:rFonts w:hint="eastAsia"/>
                          </w:rPr>
                          <w:t>摊铺组</w:t>
                        </w:r>
                      </w:p>
                    </w:txbxContent>
                  </v:textbox>
                </v:shape>
                <w10:wrap type="square"/>
              </v:group>
            </w:pict>
          </mc:Fallback>
        </mc:AlternateContent>
      </w:r>
      <w:r>
        <w:rPr>
          <w:rFonts w:hint="eastAsia" w:ascii="宋体" w:hAnsi="宋体" w:eastAsia="宋体"/>
          <w:sz w:val="28"/>
          <w:szCs w:val="28"/>
        </w:rPr>
        <w:t>说明：</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①公司建立质量考核制度。</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②各部门贯彻和检查质量情况。</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③项目负责人对各班组抓质量落实。</w:t>
      </w:r>
    </w:p>
    <w:p>
      <w:pPr>
        <w:spacing w:line="480" w:lineRule="exact"/>
        <w:ind w:firstLine="562" w:firstLineChars="200"/>
        <w:rPr>
          <w:rFonts w:ascii="宋体" w:hAnsi="宋体" w:eastAsia="宋体"/>
          <w:b/>
          <w:sz w:val="28"/>
          <w:szCs w:val="28"/>
        </w:rPr>
      </w:pPr>
      <w:bookmarkStart w:id="82" w:name="_Toc14486"/>
      <w:r>
        <w:rPr>
          <w:rFonts w:hint="eastAsia" w:ascii="宋体" w:hAnsi="宋体" w:eastAsia="宋体"/>
          <w:b/>
          <w:sz w:val="28"/>
          <w:szCs w:val="28"/>
        </w:rPr>
        <w:t>（</w:t>
      </w:r>
      <w:r>
        <w:rPr>
          <w:rFonts w:hint="eastAsia" w:ascii="宋体" w:hAnsi="宋体" w:eastAsia="宋体"/>
          <w:b/>
          <w:sz w:val="28"/>
          <w:szCs w:val="28"/>
          <w:lang w:val="en-US" w:eastAsia="zh-CN"/>
        </w:rPr>
        <w:t>6</w:t>
      </w:r>
      <w:r>
        <w:rPr>
          <w:rFonts w:hint="eastAsia" w:ascii="宋体" w:hAnsi="宋体" w:eastAsia="宋体"/>
          <w:b/>
          <w:sz w:val="28"/>
          <w:szCs w:val="28"/>
        </w:rPr>
        <w:t>）</w:t>
      </w:r>
      <w:r>
        <w:rPr>
          <w:rFonts w:hint="eastAsia" w:ascii="宋体" w:hAnsi="宋体" w:eastAsia="宋体"/>
          <w:b/>
          <w:sz w:val="28"/>
          <w:szCs w:val="28"/>
          <w:lang w:val="en-US" w:eastAsia="zh-CN"/>
        </w:rPr>
        <w:t>透气型</w:t>
      </w:r>
      <w:r>
        <w:rPr>
          <w:rFonts w:hint="eastAsia" w:ascii="宋体" w:hAnsi="宋体" w:eastAsia="宋体"/>
          <w:b/>
          <w:sz w:val="28"/>
          <w:szCs w:val="28"/>
        </w:rPr>
        <w:t>型塑胶面层验收标准：</w:t>
      </w:r>
      <w:bookmarkEnd w:id="82"/>
    </w:p>
    <w:p>
      <w:pPr>
        <w:spacing w:line="480" w:lineRule="exact"/>
        <w:ind w:firstLine="560" w:firstLineChars="200"/>
        <w:rPr>
          <w:rFonts w:ascii="宋体" w:hAnsi="宋体" w:eastAsia="宋体"/>
          <w:sz w:val="28"/>
          <w:szCs w:val="28"/>
        </w:rPr>
      </w:pPr>
      <w:r>
        <w:rPr>
          <w:rFonts w:hint="eastAsia" w:ascii="宋体" w:hAnsi="宋体" w:eastAsia="宋体"/>
          <w:sz w:val="28"/>
          <w:szCs w:val="28"/>
        </w:rPr>
        <w:t>针对本工程的验收，检测依据技术标准：《竞赛用田径场地合成面层标准》、《国家三角测量和精密导线测量规范》、《国家一、二等水准测量规范》、《测绘产品检查验收规定》和该场地设计国纸。</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工程验收应进行以下步骤：</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①坡　度　　应执行横向为≤1%；纵向为≤1‰，跳高区≤4‰</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②平整度　　　每3m标一个点，将3m直尺轻放于任意两点中部，用塞尺测量最大局部凹陷不超过3㎜，即为合格点</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③厚　度　　厚度计精确到0.1㎜，误差根据项目要求所示。</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④平面测量　水平控制点，相邻点相对点位中误差3㎜</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⑤抗滑值　　不小于47，该数值以摩察系数表示相应为：当温度20度时，摩察系数不小于0.5。</w:t>
      </w:r>
    </w:p>
    <w:p>
      <w:pPr>
        <w:spacing w:line="480" w:lineRule="exact"/>
        <w:ind w:firstLine="562" w:firstLineChars="200"/>
        <w:rPr>
          <w:rFonts w:ascii="宋体" w:hAnsi="宋体" w:eastAsia="宋体"/>
          <w:b/>
          <w:sz w:val="28"/>
          <w:szCs w:val="28"/>
        </w:rPr>
      </w:pPr>
      <w:bookmarkStart w:id="83" w:name="_Toc18459"/>
      <w:r>
        <w:rPr>
          <w:rFonts w:hint="eastAsia" w:ascii="宋体" w:hAnsi="宋体" w:eastAsia="宋体"/>
          <w:b/>
          <w:sz w:val="28"/>
          <w:szCs w:val="28"/>
        </w:rPr>
        <w:t>(</w:t>
      </w:r>
      <w:r>
        <w:rPr>
          <w:rFonts w:hint="eastAsia" w:ascii="宋体" w:hAnsi="宋体" w:eastAsia="宋体"/>
          <w:b/>
          <w:sz w:val="28"/>
          <w:szCs w:val="28"/>
          <w:lang w:val="en-US" w:eastAsia="zh-CN"/>
        </w:rPr>
        <w:t>7</w:t>
      </w:r>
      <w:r>
        <w:rPr>
          <w:rFonts w:hint="eastAsia" w:ascii="宋体" w:hAnsi="宋体" w:eastAsia="宋体"/>
          <w:b/>
          <w:sz w:val="28"/>
          <w:szCs w:val="28"/>
        </w:rPr>
        <w:t>)工程验收质量检测仪器设备和参考标准</w:t>
      </w:r>
      <w:bookmarkEnd w:id="83"/>
    </w:p>
    <w:tbl>
      <w:tblPr>
        <w:tblStyle w:val="14"/>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719"/>
        <w:gridCol w:w="1404"/>
        <w:gridCol w:w="6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8" w:hRule="atLeast"/>
        </w:trPr>
        <w:tc>
          <w:tcPr>
            <w:tcW w:w="496" w:type="dxa"/>
            <w:vAlign w:val="center"/>
          </w:tcPr>
          <w:p>
            <w:pPr>
              <w:pStyle w:val="20"/>
              <w:spacing w:line="480" w:lineRule="exact"/>
              <w:rPr>
                <w:rFonts w:ascii="宋体" w:hAnsi="宋体" w:eastAsia="宋体"/>
              </w:rPr>
            </w:pPr>
            <w:r>
              <w:rPr>
                <w:rFonts w:hint="eastAsia" w:ascii="宋体" w:hAnsi="宋体" w:eastAsia="宋体"/>
              </w:rPr>
              <w:t>序　号</w:t>
            </w:r>
          </w:p>
        </w:tc>
        <w:tc>
          <w:tcPr>
            <w:tcW w:w="1719" w:type="dxa"/>
            <w:vAlign w:val="center"/>
          </w:tcPr>
          <w:p>
            <w:pPr>
              <w:pStyle w:val="20"/>
              <w:spacing w:line="480" w:lineRule="exact"/>
              <w:rPr>
                <w:rFonts w:ascii="宋体" w:hAnsi="宋体" w:eastAsia="宋体"/>
              </w:rPr>
            </w:pPr>
            <w:r>
              <w:rPr>
                <w:rFonts w:hint="eastAsia" w:ascii="宋体" w:hAnsi="宋体" w:eastAsia="宋体"/>
              </w:rPr>
              <w:t>检测仪器设备</w:t>
            </w:r>
          </w:p>
        </w:tc>
        <w:tc>
          <w:tcPr>
            <w:tcW w:w="1404" w:type="dxa"/>
            <w:vAlign w:val="center"/>
          </w:tcPr>
          <w:p>
            <w:pPr>
              <w:pStyle w:val="20"/>
              <w:spacing w:line="480" w:lineRule="exact"/>
              <w:rPr>
                <w:rFonts w:ascii="宋体" w:hAnsi="宋体" w:eastAsia="宋体"/>
              </w:rPr>
            </w:pPr>
            <w:r>
              <w:rPr>
                <w:rFonts w:hint="eastAsia" w:ascii="宋体" w:hAnsi="宋体" w:eastAsia="宋体"/>
              </w:rPr>
              <w:t>检验项目</w:t>
            </w:r>
          </w:p>
        </w:tc>
        <w:tc>
          <w:tcPr>
            <w:tcW w:w="6029" w:type="dxa"/>
            <w:vAlign w:val="center"/>
          </w:tcPr>
          <w:p>
            <w:pPr>
              <w:pStyle w:val="20"/>
              <w:spacing w:line="480" w:lineRule="exact"/>
              <w:rPr>
                <w:rFonts w:ascii="宋体" w:hAnsi="宋体" w:eastAsia="宋体"/>
              </w:rPr>
            </w:pPr>
            <w:r>
              <w:rPr>
                <w:rFonts w:hint="eastAsia" w:ascii="宋体" w:hAnsi="宋体" w:eastAsia="宋体"/>
              </w:rPr>
              <w:t>参　考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69" w:hRule="atLeast"/>
        </w:trPr>
        <w:tc>
          <w:tcPr>
            <w:tcW w:w="496" w:type="dxa"/>
            <w:vAlign w:val="center"/>
          </w:tcPr>
          <w:p>
            <w:pPr>
              <w:pStyle w:val="20"/>
              <w:spacing w:line="480" w:lineRule="exact"/>
              <w:rPr>
                <w:rFonts w:ascii="宋体" w:hAnsi="宋体" w:eastAsia="宋体"/>
              </w:rPr>
            </w:pPr>
            <w:r>
              <w:rPr>
                <w:rFonts w:hint="eastAsia" w:ascii="宋体" w:hAnsi="宋体" w:eastAsia="宋体"/>
              </w:rPr>
              <w:t>1</w:t>
            </w:r>
          </w:p>
        </w:tc>
        <w:tc>
          <w:tcPr>
            <w:tcW w:w="1719" w:type="dxa"/>
            <w:vAlign w:val="center"/>
          </w:tcPr>
          <w:p>
            <w:pPr>
              <w:pStyle w:val="20"/>
              <w:spacing w:line="480" w:lineRule="exact"/>
              <w:rPr>
                <w:rFonts w:ascii="宋体" w:hAnsi="宋体" w:eastAsia="宋体"/>
              </w:rPr>
            </w:pPr>
            <w:r>
              <w:rPr>
                <w:rFonts w:hint="eastAsia" w:ascii="宋体" w:hAnsi="宋体" w:eastAsia="宋体"/>
              </w:rPr>
              <w:t>全站仪</w:t>
            </w:r>
          </w:p>
        </w:tc>
        <w:tc>
          <w:tcPr>
            <w:tcW w:w="1404" w:type="dxa"/>
            <w:vAlign w:val="center"/>
          </w:tcPr>
          <w:p>
            <w:pPr>
              <w:pStyle w:val="20"/>
              <w:spacing w:line="480" w:lineRule="exact"/>
              <w:rPr>
                <w:rFonts w:ascii="宋体" w:hAnsi="宋体" w:eastAsia="宋体"/>
              </w:rPr>
            </w:pPr>
            <w:r>
              <w:rPr>
                <w:rFonts w:hint="eastAsia" w:ascii="宋体" w:hAnsi="宋体" w:eastAsia="宋体"/>
              </w:rPr>
              <w:t>平面测量</w:t>
            </w:r>
          </w:p>
        </w:tc>
        <w:tc>
          <w:tcPr>
            <w:tcW w:w="6029" w:type="dxa"/>
            <w:vAlign w:val="center"/>
          </w:tcPr>
          <w:p>
            <w:pPr>
              <w:pStyle w:val="20"/>
              <w:spacing w:line="480" w:lineRule="exact"/>
              <w:rPr>
                <w:rFonts w:ascii="宋体" w:hAnsi="宋体" w:eastAsia="宋体"/>
              </w:rPr>
            </w:pPr>
            <w:r>
              <w:rPr>
                <w:rFonts w:hint="eastAsia" w:ascii="宋体" w:hAnsi="宋体" w:eastAsia="宋体"/>
              </w:rPr>
              <w:t>测角最小读数1秒，测角中误差＋2.8秒，方位角闭合差＋4秒；测距最小读数1㎜，精度（3㎜＋2ppm</w:t>
            </w:r>
            <w:r>
              <w:rPr>
                <w:rFonts w:ascii="宋体" w:hAnsi="宋体" w:eastAsia="宋体"/>
              </w:rPr>
              <w:t>）</w:t>
            </w:r>
            <w:r>
              <w:rPr>
                <w:rFonts w:hint="eastAsia" w:ascii="宋体" w:hAnsi="宋体" w:eastAsia="宋体"/>
              </w:rPr>
              <w:t>。水平控制点，相邻点相对点位中误差3㎜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4" w:hRule="atLeast"/>
        </w:trPr>
        <w:tc>
          <w:tcPr>
            <w:tcW w:w="496" w:type="dxa"/>
            <w:vAlign w:val="center"/>
          </w:tcPr>
          <w:p>
            <w:pPr>
              <w:pStyle w:val="20"/>
              <w:spacing w:line="480" w:lineRule="exact"/>
              <w:rPr>
                <w:rFonts w:ascii="宋体" w:hAnsi="宋体" w:eastAsia="宋体"/>
              </w:rPr>
            </w:pPr>
            <w:r>
              <w:rPr>
                <w:rFonts w:hint="eastAsia" w:ascii="宋体" w:hAnsi="宋体" w:eastAsia="宋体"/>
              </w:rPr>
              <w:t>2</w:t>
            </w:r>
          </w:p>
        </w:tc>
        <w:tc>
          <w:tcPr>
            <w:tcW w:w="1719" w:type="dxa"/>
            <w:vAlign w:val="center"/>
          </w:tcPr>
          <w:p>
            <w:pPr>
              <w:pStyle w:val="20"/>
              <w:spacing w:line="480" w:lineRule="exact"/>
              <w:rPr>
                <w:rFonts w:ascii="宋体" w:hAnsi="宋体" w:eastAsia="宋体"/>
              </w:rPr>
            </w:pPr>
            <w:r>
              <w:rPr>
                <w:rFonts w:hint="eastAsia" w:ascii="宋体" w:hAnsi="宋体" w:eastAsia="宋体"/>
              </w:rPr>
              <w:t>水准仪</w:t>
            </w:r>
          </w:p>
        </w:tc>
        <w:tc>
          <w:tcPr>
            <w:tcW w:w="1404" w:type="dxa"/>
            <w:vAlign w:val="center"/>
          </w:tcPr>
          <w:p>
            <w:pPr>
              <w:pStyle w:val="20"/>
              <w:spacing w:line="480" w:lineRule="exact"/>
              <w:rPr>
                <w:rFonts w:ascii="宋体" w:hAnsi="宋体" w:eastAsia="宋体"/>
              </w:rPr>
            </w:pPr>
            <w:r>
              <w:rPr>
                <w:rFonts w:hint="eastAsia" w:ascii="宋体" w:hAnsi="宋体" w:eastAsia="宋体"/>
              </w:rPr>
              <w:t>坡度、标高</w:t>
            </w:r>
          </w:p>
        </w:tc>
        <w:tc>
          <w:tcPr>
            <w:tcW w:w="6029" w:type="dxa"/>
            <w:vAlign w:val="center"/>
          </w:tcPr>
          <w:p>
            <w:pPr>
              <w:pStyle w:val="20"/>
              <w:spacing w:line="480" w:lineRule="exact"/>
              <w:rPr>
                <w:rFonts w:ascii="宋体" w:hAnsi="宋体" w:eastAsia="宋体"/>
              </w:rPr>
            </w:pPr>
            <w:r>
              <w:rPr>
                <w:rFonts w:hint="eastAsia" w:ascii="宋体" w:hAnsi="宋体" w:eastAsia="宋体"/>
              </w:rPr>
              <w:t>跳高区≤4‰　纵向坡度≤1‰</w:t>
            </w:r>
          </w:p>
          <w:p>
            <w:pPr>
              <w:pStyle w:val="20"/>
              <w:spacing w:line="480" w:lineRule="exact"/>
              <w:rPr>
                <w:rFonts w:ascii="宋体" w:hAnsi="宋体" w:eastAsia="宋体"/>
              </w:rPr>
            </w:pPr>
            <w:r>
              <w:rPr>
                <w:rFonts w:hint="eastAsia" w:ascii="宋体" w:hAnsi="宋体" w:eastAsia="宋体"/>
              </w:rPr>
              <w:t>横向坡度≤1%；标高每公里测量中误差±2㎜；测站高差中误差0.3㎜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2" w:hRule="atLeast"/>
        </w:trPr>
        <w:tc>
          <w:tcPr>
            <w:tcW w:w="496" w:type="dxa"/>
            <w:vAlign w:val="center"/>
          </w:tcPr>
          <w:p>
            <w:pPr>
              <w:pStyle w:val="20"/>
              <w:spacing w:line="480" w:lineRule="exact"/>
              <w:rPr>
                <w:rFonts w:ascii="宋体" w:hAnsi="宋体" w:eastAsia="宋体"/>
              </w:rPr>
            </w:pPr>
            <w:r>
              <w:rPr>
                <w:rFonts w:hint="eastAsia" w:ascii="宋体" w:hAnsi="宋体" w:eastAsia="宋体"/>
              </w:rPr>
              <w:t>3</w:t>
            </w:r>
          </w:p>
        </w:tc>
        <w:tc>
          <w:tcPr>
            <w:tcW w:w="1719" w:type="dxa"/>
            <w:vAlign w:val="center"/>
          </w:tcPr>
          <w:p>
            <w:pPr>
              <w:pStyle w:val="20"/>
              <w:spacing w:line="480" w:lineRule="exact"/>
              <w:rPr>
                <w:rFonts w:ascii="宋体" w:hAnsi="宋体" w:eastAsia="宋体"/>
              </w:rPr>
            </w:pPr>
            <w:r>
              <w:rPr>
                <w:rFonts w:hint="eastAsia" w:ascii="宋体" w:hAnsi="宋体" w:eastAsia="宋体"/>
              </w:rPr>
              <w:t>3m直尺、塞尺</w:t>
            </w:r>
          </w:p>
        </w:tc>
        <w:tc>
          <w:tcPr>
            <w:tcW w:w="1404" w:type="dxa"/>
            <w:vAlign w:val="center"/>
          </w:tcPr>
          <w:p>
            <w:pPr>
              <w:pStyle w:val="20"/>
              <w:spacing w:line="480" w:lineRule="exact"/>
              <w:rPr>
                <w:rFonts w:ascii="宋体" w:hAnsi="宋体" w:eastAsia="宋体"/>
              </w:rPr>
            </w:pPr>
            <w:r>
              <w:rPr>
                <w:rFonts w:hint="eastAsia" w:ascii="宋体" w:hAnsi="宋体" w:eastAsia="宋体"/>
              </w:rPr>
              <w:t>平整度</w:t>
            </w:r>
          </w:p>
        </w:tc>
        <w:tc>
          <w:tcPr>
            <w:tcW w:w="6029" w:type="dxa"/>
            <w:vAlign w:val="center"/>
          </w:tcPr>
          <w:p>
            <w:pPr>
              <w:pStyle w:val="20"/>
              <w:spacing w:line="480" w:lineRule="exact"/>
              <w:rPr>
                <w:rFonts w:ascii="宋体" w:hAnsi="宋体" w:eastAsia="宋体"/>
              </w:rPr>
            </w:pPr>
            <w:r>
              <w:rPr>
                <w:rFonts w:hint="eastAsia" w:ascii="宋体" w:hAnsi="宋体" w:eastAsia="宋体"/>
              </w:rPr>
              <w:t>每3m标一个点，将3m直尺轻放于任意两点中部，用塞尺测量最大局部凹陷不超过3㎜，即为合格点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7" w:hRule="atLeast"/>
        </w:trPr>
        <w:tc>
          <w:tcPr>
            <w:tcW w:w="496" w:type="dxa"/>
            <w:vAlign w:val="center"/>
          </w:tcPr>
          <w:p>
            <w:pPr>
              <w:pStyle w:val="20"/>
              <w:spacing w:line="480" w:lineRule="exact"/>
              <w:rPr>
                <w:rFonts w:ascii="宋体" w:hAnsi="宋体" w:eastAsia="宋体"/>
              </w:rPr>
            </w:pPr>
            <w:r>
              <w:rPr>
                <w:rFonts w:hint="eastAsia" w:ascii="宋体" w:hAnsi="宋体" w:eastAsia="宋体"/>
              </w:rPr>
              <w:t>4</w:t>
            </w:r>
          </w:p>
        </w:tc>
        <w:tc>
          <w:tcPr>
            <w:tcW w:w="1719" w:type="dxa"/>
            <w:vAlign w:val="center"/>
          </w:tcPr>
          <w:p>
            <w:pPr>
              <w:pStyle w:val="20"/>
              <w:spacing w:line="480" w:lineRule="exact"/>
              <w:rPr>
                <w:rFonts w:ascii="宋体" w:hAnsi="宋体" w:eastAsia="宋体"/>
              </w:rPr>
            </w:pPr>
            <w:r>
              <w:rPr>
                <w:rFonts w:hint="eastAsia" w:ascii="宋体" w:hAnsi="宋体" w:eastAsia="宋体"/>
              </w:rPr>
              <w:t>摆式仪</w:t>
            </w:r>
          </w:p>
        </w:tc>
        <w:tc>
          <w:tcPr>
            <w:tcW w:w="1404" w:type="dxa"/>
            <w:vAlign w:val="center"/>
          </w:tcPr>
          <w:p>
            <w:pPr>
              <w:pStyle w:val="20"/>
              <w:spacing w:line="480" w:lineRule="exact"/>
              <w:rPr>
                <w:rFonts w:ascii="宋体" w:hAnsi="宋体" w:eastAsia="宋体"/>
              </w:rPr>
            </w:pPr>
            <w:r>
              <w:rPr>
                <w:rFonts w:hint="eastAsia" w:ascii="宋体" w:hAnsi="宋体" w:eastAsia="宋体"/>
              </w:rPr>
              <w:t>抗滑值</w:t>
            </w:r>
          </w:p>
        </w:tc>
        <w:tc>
          <w:tcPr>
            <w:tcW w:w="6029" w:type="dxa"/>
            <w:vAlign w:val="center"/>
          </w:tcPr>
          <w:p>
            <w:pPr>
              <w:pStyle w:val="20"/>
              <w:spacing w:line="480" w:lineRule="exact"/>
              <w:rPr>
                <w:rFonts w:ascii="宋体" w:hAnsi="宋体" w:eastAsia="宋体"/>
              </w:rPr>
            </w:pPr>
            <w:r>
              <w:rPr>
                <w:rFonts w:hint="eastAsia" w:ascii="宋体" w:hAnsi="宋体" w:eastAsia="宋体"/>
              </w:rPr>
              <w:t>终点、非终点直道、半圆区、助跑道≥47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5" w:hRule="atLeast"/>
        </w:trPr>
        <w:tc>
          <w:tcPr>
            <w:tcW w:w="496" w:type="dxa"/>
            <w:vAlign w:val="center"/>
          </w:tcPr>
          <w:p>
            <w:pPr>
              <w:pStyle w:val="20"/>
              <w:spacing w:line="480" w:lineRule="exact"/>
              <w:rPr>
                <w:rFonts w:ascii="宋体" w:hAnsi="宋体" w:eastAsia="宋体"/>
              </w:rPr>
            </w:pPr>
            <w:r>
              <w:rPr>
                <w:rFonts w:hint="eastAsia" w:ascii="宋体" w:hAnsi="宋体" w:eastAsia="宋体"/>
              </w:rPr>
              <w:t>5</w:t>
            </w:r>
          </w:p>
        </w:tc>
        <w:tc>
          <w:tcPr>
            <w:tcW w:w="1719" w:type="dxa"/>
            <w:vAlign w:val="center"/>
          </w:tcPr>
          <w:p>
            <w:pPr>
              <w:pStyle w:val="20"/>
              <w:spacing w:line="480" w:lineRule="exact"/>
              <w:rPr>
                <w:rFonts w:ascii="宋体" w:hAnsi="宋体" w:eastAsia="宋体"/>
              </w:rPr>
            </w:pPr>
            <w:r>
              <w:rPr>
                <w:rFonts w:hint="eastAsia" w:ascii="宋体" w:hAnsi="宋体" w:eastAsia="宋体"/>
              </w:rPr>
              <w:t>经纬仪</w:t>
            </w:r>
          </w:p>
        </w:tc>
        <w:tc>
          <w:tcPr>
            <w:tcW w:w="1404" w:type="dxa"/>
            <w:vAlign w:val="center"/>
          </w:tcPr>
          <w:p>
            <w:pPr>
              <w:pStyle w:val="20"/>
              <w:spacing w:line="480" w:lineRule="exact"/>
              <w:rPr>
                <w:rFonts w:ascii="宋体" w:hAnsi="宋体" w:eastAsia="宋体"/>
              </w:rPr>
            </w:pPr>
            <w:r>
              <w:rPr>
                <w:rFonts w:hint="eastAsia" w:ascii="宋体" w:hAnsi="宋体" w:eastAsia="宋体"/>
              </w:rPr>
              <w:t>各点位数</w:t>
            </w:r>
          </w:p>
        </w:tc>
        <w:tc>
          <w:tcPr>
            <w:tcW w:w="6029" w:type="dxa"/>
            <w:vAlign w:val="center"/>
          </w:tcPr>
          <w:p>
            <w:pPr>
              <w:pStyle w:val="20"/>
              <w:spacing w:line="480" w:lineRule="exact"/>
              <w:rPr>
                <w:rFonts w:ascii="宋体" w:hAnsi="宋体" w:eastAsia="宋体"/>
              </w:rPr>
            </w:pPr>
            <w:r>
              <w:rPr>
                <w:rFonts w:hint="eastAsia" w:ascii="宋体" w:hAnsi="宋体" w:eastAsia="宋体"/>
              </w:rPr>
              <w:t>误差不超过25秒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6" w:hRule="atLeast"/>
        </w:trPr>
        <w:tc>
          <w:tcPr>
            <w:tcW w:w="496" w:type="dxa"/>
            <w:vAlign w:val="center"/>
          </w:tcPr>
          <w:p>
            <w:pPr>
              <w:pStyle w:val="20"/>
              <w:spacing w:line="480" w:lineRule="exact"/>
              <w:rPr>
                <w:rFonts w:ascii="宋体" w:hAnsi="宋体" w:eastAsia="宋体"/>
              </w:rPr>
            </w:pPr>
            <w:r>
              <w:rPr>
                <w:rFonts w:hint="eastAsia" w:ascii="宋体" w:hAnsi="宋体" w:eastAsia="宋体"/>
              </w:rPr>
              <w:t>6</w:t>
            </w:r>
          </w:p>
        </w:tc>
        <w:tc>
          <w:tcPr>
            <w:tcW w:w="1719" w:type="dxa"/>
            <w:vAlign w:val="center"/>
          </w:tcPr>
          <w:p>
            <w:pPr>
              <w:pStyle w:val="20"/>
              <w:spacing w:line="480" w:lineRule="exact"/>
              <w:rPr>
                <w:rFonts w:ascii="宋体" w:hAnsi="宋体" w:eastAsia="宋体"/>
              </w:rPr>
            </w:pPr>
            <w:r>
              <w:rPr>
                <w:rFonts w:hint="eastAsia" w:ascii="宋体" w:hAnsi="宋体" w:eastAsia="宋体"/>
              </w:rPr>
              <w:t>厚度计</w:t>
            </w:r>
          </w:p>
        </w:tc>
        <w:tc>
          <w:tcPr>
            <w:tcW w:w="1404" w:type="dxa"/>
            <w:vAlign w:val="center"/>
          </w:tcPr>
          <w:p>
            <w:pPr>
              <w:pStyle w:val="20"/>
              <w:spacing w:line="480" w:lineRule="exact"/>
              <w:rPr>
                <w:rFonts w:ascii="宋体" w:hAnsi="宋体" w:eastAsia="宋体"/>
              </w:rPr>
            </w:pPr>
            <w:r>
              <w:rPr>
                <w:rFonts w:hint="eastAsia" w:ascii="宋体" w:hAnsi="宋体" w:eastAsia="宋体"/>
              </w:rPr>
              <w:t>厚　　度</w:t>
            </w:r>
          </w:p>
        </w:tc>
        <w:tc>
          <w:tcPr>
            <w:tcW w:w="6029" w:type="dxa"/>
            <w:vAlign w:val="center"/>
          </w:tcPr>
          <w:p>
            <w:pPr>
              <w:pStyle w:val="20"/>
              <w:spacing w:line="480" w:lineRule="exact"/>
              <w:rPr>
                <w:rFonts w:ascii="宋体" w:hAnsi="宋体" w:eastAsia="宋体"/>
              </w:rPr>
            </w:pPr>
            <w:r>
              <w:rPr>
                <w:rFonts w:hint="eastAsia" w:ascii="宋体" w:hAnsi="宋体" w:eastAsia="宋体"/>
              </w:rPr>
              <w:t>精确到0.1㎜，竞赛区主跑道、助跑道厚度技术要求为：13±2㎜；起跳区、跳远、跳高、投掷区技术要求为：25±2㎜；辅助区技术要求为：9±2㎜</w:t>
            </w:r>
          </w:p>
        </w:tc>
      </w:tr>
    </w:tbl>
    <w:p>
      <w:pPr>
        <w:spacing w:line="480" w:lineRule="exact"/>
        <w:ind w:firstLine="562" w:firstLineChars="200"/>
        <w:rPr>
          <w:rFonts w:ascii="宋体" w:hAnsi="宋体" w:eastAsia="宋体"/>
          <w:b/>
          <w:sz w:val="28"/>
          <w:szCs w:val="28"/>
        </w:rPr>
      </w:pPr>
      <w:bookmarkStart w:id="84" w:name="_Toc20110"/>
      <w:r>
        <w:rPr>
          <w:rFonts w:hint="eastAsia" w:ascii="宋体" w:hAnsi="宋体" w:eastAsia="宋体"/>
          <w:b/>
          <w:sz w:val="28"/>
          <w:szCs w:val="28"/>
        </w:rPr>
        <w:t>（</w:t>
      </w:r>
      <w:r>
        <w:rPr>
          <w:rFonts w:hint="eastAsia" w:ascii="宋体" w:hAnsi="宋体" w:eastAsia="宋体"/>
          <w:b/>
          <w:sz w:val="28"/>
          <w:szCs w:val="28"/>
          <w:lang w:val="en-US" w:eastAsia="zh-CN"/>
        </w:rPr>
        <w:t>8</w:t>
      </w:r>
      <w:r>
        <w:rPr>
          <w:rFonts w:hint="eastAsia" w:ascii="宋体" w:hAnsi="宋体" w:eastAsia="宋体"/>
          <w:b/>
          <w:sz w:val="28"/>
          <w:szCs w:val="28"/>
        </w:rPr>
        <w:t>）对于在施工工程中设计变更的处理方法：</w:t>
      </w:r>
      <w:bookmarkEnd w:id="84"/>
    </w:p>
    <w:p>
      <w:pPr>
        <w:spacing w:line="480" w:lineRule="exact"/>
        <w:ind w:firstLine="560" w:firstLineChars="200"/>
        <w:rPr>
          <w:rFonts w:ascii="宋体" w:hAnsi="宋体" w:eastAsia="宋体"/>
          <w:sz w:val="28"/>
          <w:szCs w:val="28"/>
        </w:rPr>
      </w:pPr>
      <w:r>
        <w:rPr>
          <w:rFonts w:hint="eastAsia" w:ascii="宋体" w:hAnsi="宋体" w:eastAsia="宋体"/>
          <w:sz w:val="28"/>
          <w:szCs w:val="28"/>
        </w:rPr>
        <w:t>如果在施工中出现设计变更等问题，本公司本着用户至上的指导思想，不论是建设单位提出哪一种施工变更，只要是合理可行的，我们都将积极配合，按照建设方的要求，尽可能地将工程做好，同时也希望建设方尽量提前通知，以便我们及时调整工期，按时保质地完成任务。</w:t>
      </w:r>
    </w:p>
    <w:p/>
    <w:p>
      <w:pPr>
        <w:rPr>
          <w:rFonts w:hint="eastAsia"/>
          <w:lang w:val="en-US" w:eastAsia="zh-CN"/>
        </w:rPr>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PingFang SC">
    <w:altName w:val="★日文毛笔"/>
    <w:panose1 w:val="00000000000000000000"/>
    <w:charset w:val="00"/>
    <w:family w:val="auto"/>
    <w:pitch w:val="default"/>
    <w:sig w:usb0="00000000" w:usb1="00000000" w:usb2="00000000" w:usb3="00000000" w:csb0="00000000" w:csb1="00000000"/>
  </w:font>
  <w:font w:name="★日文毛笔">
    <w:panose1 w:val="02000609000000000000"/>
    <w:charset w:val="80"/>
    <w:family w:val="auto"/>
    <w:pitch w:val="default"/>
    <w:sig w:usb0="A00002BF" w:usb1="68C7FCFB" w:usb2="00000010"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宋体" w:hAnsi="宋体" w:eastAsia="宋体" w:cs="宋体"/>
        <w:sz w:val="24"/>
        <w:szCs w:val="24"/>
      </w:rPr>
      <w:drawing>
        <wp:anchor distT="0" distB="0" distL="114300" distR="114300" simplePos="0" relativeHeight="251658240" behindDoc="0" locked="0" layoutInCell="1" allowOverlap="1">
          <wp:simplePos x="0" y="0"/>
          <wp:positionH relativeFrom="column">
            <wp:posOffset>4037965</wp:posOffset>
          </wp:positionH>
          <wp:positionV relativeFrom="paragraph">
            <wp:posOffset>-301625</wp:posOffset>
          </wp:positionV>
          <wp:extent cx="2000250" cy="470535"/>
          <wp:effectExtent l="0" t="0" r="0" b="5080"/>
          <wp:wrapNone/>
          <wp:docPr id="33" name="图片 2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3" descr="IMG_256"/>
                  <pic:cNvPicPr>
                    <a:picLocks noChangeAspect="1"/>
                  </pic:cNvPicPr>
                </pic:nvPicPr>
                <pic:blipFill>
                  <a:blip r:embed="rId1"/>
                  <a:stretch>
                    <a:fillRect/>
                  </a:stretch>
                </pic:blipFill>
                <pic:spPr>
                  <a:xfrm>
                    <a:off x="0" y="0"/>
                    <a:ext cx="2000250" cy="470535"/>
                  </a:xfrm>
                  <a:prstGeom prst="rect">
                    <a:avLst/>
                  </a:prstGeom>
                  <a:noFill/>
                  <a:ln w="9525">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444084"/>
    <w:multiLevelType w:val="singleLevel"/>
    <w:tmpl w:val="5A444084"/>
    <w:lvl w:ilvl="0" w:tentative="0">
      <w:start w:val="1"/>
      <w:numFmt w:val="chineseCounting"/>
      <w:suff w:val="space"/>
      <w:lvlText w:val="第%1章"/>
      <w:lvlJc w:val="left"/>
    </w:lvl>
  </w:abstractNum>
  <w:abstractNum w:abstractNumId="1">
    <w:nsid w:val="5A4497BA"/>
    <w:multiLevelType w:val="singleLevel"/>
    <w:tmpl w:val="5A4497BA"/>
    <w:lvl w:ilvl="0" w:tentative="0">
      <w:start w:val="1"/>
      <w:numFmt w:val="chineseCounting"/>
      <w:suff w:val="nothing"/>
      <w:lvlText w:val="%1、"/>
      <w:lvlJc w:val="left"/>
    </w:lvl>
  </w:abstractNum>
  <w:abstractNum w:abstractNumId="2">
    <w:nsid w:val="5A44D929"/>
    <w:multiLevelType w:val="singleLevel"/>
    <w:tmpl w:val="5A44D929"/>
    <w:lvl w:ilvl="0" w:tentative="0">
      <w:start w:val="1"/>
      <w:numFmt w:val="chineseCounting"/>
      <w:suff w:val="nothing"/>
      <w:lvlText w:val="%1、"/>
      <w:lvlJc w:val="left"/>
    </w:lvl>
  </w:abstractNum>
  <w:abstractNum w:abstractNumId="3">
    <w:nsid w:val="5A44EB4D"/>
    <w:multiLevelType w:val="singleLevel"/>
    <w:tmpl w:val="5A44EB4D"/>
    <w:lvl w:ilvl="0" w:tentative="0">
      <w:start w:val="1"/>
      <w:numFmt w:val="chineseCounting"/>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10216F"/>
    <w:rsid w:val="031B3E6E"/>
    <w:rsid w:val="034A3BC4"/>
    <w:rsid w:val="0AA54DF9"/>
    <w:rsid w:val="0B61574F"/>
    <w:rsid w:val="0E661AD5"/>
    <w:rsid w:val="0E866BDF"/>
    <w:rsid w:val="0FD33199"/>
    <w:rsid w:val="14552568"/>
    <w:rsid w:val="176C18D3"/>
    <w:rsid w:val="17BE2EAE"/>
    <w:rsid w:val="19DC074C"/>
    <w:rsid w:val="1A76262C"/>
    <w:rsid w:val="1AF13EDF"/>
    <w:rsid w:val="1DCD6BA8"/>
    <w:rsid w:val="1EB21D0C"/>
    <w:rsid w:val="21691907"/>
    <w:rsid w:val="22CB3A58"/>
    <w:rsid w:val="241E1F63"/>
    <w:rsid w:val="242B6439"/>
    <w:rsid w:val="24515C27"/>
    <w:rsid w:val="249919B9"/>
    <w:rsid w:val="2717099B"/>
    <w:rsid w:val="2A2722C8"/>
    <w:rsid w:val="2ABB0BE2"/>
    <w:rsid w:val="2C694DA7"/>
    <w:rsid w:val="2D3B3154"/>
    <w:rsid w:val="2E4C27DD"/>
    <w:rsid w:val="32795B09"/>
    <w:rsid w:val="32E27C1B"/>
    <w:rsid w:val="34EB2D4F"/>
    <w:rsid w:val="35015AD1"/>
    <w:rsid w:val="35AB379F"/>
    <w:rsid w:val="379432E7"/>
    <w:rsid w:val="38536F96"/>
    <w:rsid w:val="3A7F03C4"/>
    <w:rsid w:val="3AD1739B"/>
    <w:rsid w:val="3B9F4F55"/>
    <w:rsid w:val="3BD64627"/>
    <w:rsid w:val="3C8E6D0F"/>
    <w:rsid w:val="3CEA725A"/>
    <w:rsid w:val="3E8174C5"/>
    <w:rsid w:val="40A90852"/>
    <w:rsid w:val="425100BC"/>
    <w:rsid w:val="425E475B"/>
    <w:rsid w:val="43A5200F"/>
    <w:rsid w:val="45AB336D"/>
    <w:rsid w:val="465B4E10"/>
    <w:rsid w:val="48FF63B6"/>
    <w:rsid w:val="492D7EBC"/>
    <w:rsid w:val="4A0F7D04"/>
    <w:rsid w:val="4A62624A"/>
    <w:rsid w:val="4B72241D"/>
    <w:rsid w:val="4CDE3E62"/>
    <w:rsid w:val="507C7B5D"/>
    <w:rsid w:val="5123429B"/>
    <w:rsid w:val="53D368FE"/>
    <w:rsid w:val="541B7C84"/>
    <w:rsid w:val="546058FA"/>
    <w:rsid w:val="56962373"/>
    <w:rsid w:val="56E42C09"/>
    <w:rsid w:val="57975F78"/>
    <w:rsid w:val="57E76790"/>
    <w:rsid w:val="590D0F3C"/>
    <w:rsid w:val="5A10216F"/>
    <w:rsid w:val="5A4858C3"/>
    <w:rsid w:val="5AAC5F02"/>
    <w:rsid w:val="5D7D0405"/>
    <w:rsid w:val="5E5F7A1C"/>
    <w:rsid w:val="5F4C7400"/>
    <w:rsid w:val="647E5075"/>
    <w:rsid w:val="665A2AE3"/>
    <w:rsid w:val="665C52CF"/>
    <w:rsid w:val="6804299A"/>
    <w:rsid w:val="68BE1CAC"/>
    <w:rsid w:val="6AC775DD"/>
    <w:rsid w:val="6C7F68E8"/>
    <w:rsid w:val="6D4133A2"/>
    <w:rsid w:val="6FBD06F4"/>
    <w:rsid w:val="700E37EC"/>
    <w:rsid w:val="705B176F"/>
    <w:rsid w:val="706C3124"/>
    <w:rsid w:val="70D6084E"/>
    <w:rsid w:val="733516C6"/>
    <w:rsid w:val="73693DBD"/>
    <w:rsid w:val="7413625C"/>
    <w:rsid w:val="750171D5"/>
    <w:rsid w:val="75183695"/>
    <w:rsid w:val="758C5BA1"/>
    <w:rsid w:val="76037098"/>
    <w:rsid w:val="7811757E"/>
    <w:rsid w:val="78425778"/>
    <w:rsid w:val="78A70781"/>
    <w:rsid w:val="78E3757F"/>
    <w:rsid w:val="79252F7E"/>
    <w:rsid w:val="79B5176C"/>
    <w:rsid w:val="7A053186"/>
    <w:rsid w:val="7B0A29C2"/>
    <w:rsid w:val="7C5918B3"/>
    <w:rsid w:val="7F4B4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6"/>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11">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qFormat/>
    <w:uiPriority w:val="0"/>
    <w:pPr>
      <w:spacing w:beforeAutospacing="1" w:afterAutospacing="1"/>
      <w:jc w:val="left"/>
    </w:pPr>
    <w:rPr>
      <w:rFonts w:ascii="Calibri" w:hAnsi="Calibri" w:eastAsia="宋体"/>
      <w:kern w:val="0"/>
      <w:sz w:val="24"/>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6">
    <w:name w:val="标题 2 Char"/>
    <w:link w:val="3"/>
    <w:qFormat/>
    <w:uiPriority w:val="0"/>
    <w:rPr>
      <w:rFonts w:ascii="Arial" w:hAnsi="Arial" w:eastAsia="黑体"/>
      <w:b/>
      <w:sz w:val="32"/>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 w:type="paragraph" w:customStyle="1" w:styleId="18">
    <w:name w:val="WPSOffice手动目录 2"/>
    <w:qFormat/>
    <w:uiPriority w:val="0"/>
    <w:pPr>
      <w:ind w:leftChars="200"/>
    </w:pPr>
    <w:rPr>
      <w:rFonts w:ascii="Times New Roman" w:hAnsi="Times New Roman" w:eastAsia="宋体" w:cs="Times New Roman"/>
      <w:sz w:val="20"/>
      <w:szCs w:val="20"/>
    </w:rPr>
  </w:style>
  <w:style w:type="paragraph" w:customStyle="1" w:styleId="19">
    <w:name w:val="WPSOffice手动目录 3"/>
    <w:qFormat/>
    <w:uiPriority w:val="0"/>
    <w:pPr>
      <w:ind w:leftChars="400"/>
    </w:pPr>
    <w:rPr>
      <w:rFonts w:ascii="Times New Roman" w:hAnsi="Times New Roman" w:eastAsia="宋体" w:cs="Times New Roman"/>
      <w:sz w:val="20"/>
      <w:szCs w:val="20"/>
    </w:rPr>
  </w:style>
  <w:style w:type="paragraph" w:customStyle="1" w:styleId="20">
    <w:name w:val="表格"/>
    <w:basedOn w:val="1"/>
    <w:qFormat/>
    <w:uiPriority w:val="0"/>
    <w:pPr>
      <w:spacing w:line="240" w:lineRule="exact"/>
      <w:jc w:val="center"/>
    </w:pPr>
    <w:rPr>
      <w:rFonts w:ascii="仿宋_GB2312" w:hAnsi="宋体" w:eastAsia="仿宋_GB2312"/>
      <w:sz w:val="24"/>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glossaryDocument" Target="glossary/document.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21a0c3b-1a0a-4b40-96c5-ee76acf4f803}"/>
        <w:style w:val=""/>
        <w:category>
          <w:name w:val="常规"/>
          <w:gallery w:val="placeholder"/>
        </w:category>
        <w:types>
          <w:type w:val="bbPlcHdr"/>
        </w:types>
        <w:behaviors>
          <w:behavior w:val="content"/>
        </w:behaviors>
        <w:description w:val=""/>
        <w:guid w:val="{c21a0c3b-1a0a-4b40-96c5-ee76acf4f803}"/>
      </w:docPartPr>
      <w:docPartBody>
        <w:p>
          <w:r>
            <w:rPr>
              <w:color w:val="808080"/>
            </w:rPr>
            <w:t>单击此处输入文字。</w:t>
          </w:r>
        </w:p>
      </w:docPartBody>
    </w:docPart>
    <w:docPart>
      <w:docPartPr>
        <w:name w:val="{f2df0b1c-5acb-4d1b-ba87-8c6472dfee2f}"/>
        <w:style w:val=""/>
        <w:category>
          <w:name w:val="常规"/>
          <w:gallery w:val="placeholder"/>
        </w:category>
        <w:types>
          <w:type w:val="bbPlcHdr"/>
        </w:types>
        <w:behaviors>
          <w:behavior w:val="content"/>
        </w:behaviors>
        <w:description w:val=""/>
        <w:guid w:val="{f2df0b1c-5acb-4d1b-ba87-8c6472dfee2f}"/>
      </w:docPartPr>
      <w:docPartBody>
        <w:p>
          <w:r>
            <w:rPr>
              <w:color w:val="808080"/>
            </w:rPr>
            <w:t>单击此处输入文字。</w:t>
          </w:r>
        </w:p>
      </w:docPartBody>
    </w:docPart>
    <w:docPart>
      <w:docPartPr>
        <w:name w:val="{8da8c93b-4a4e-4359-bbe5-1d22e18311db}"/>
        <w:style w:val=""/>
        <w:category>
          <w:name w:val="常规"/>
          <w:gallery w:val="placeholder"/>
        </w:category>
        <w:types>
          <w:type w:val="bbPlcHdr"/>
        </w:types>
        <w:behaviors>
          <w:behavior w:val="content"/>
        </w:behaviors>
        <w:description w:val=""/>
        <w:guid w:val="{8da8c93b-4a4e-4359-bbe5-1d22e18311db}"/>
      </w:docPartPr>
      <w:docPartBody>
        <w:p>
          <w:r>
            <w:rPr>
              <w:color w:val="808080"/>
            </w:rPr>
            <w:t>单击此处输入文字。</w:t>
          </w:r>
        </w:p>
      </w:docPartBody>
    </w:docPart>
    <w:docPart>
      <w:docPartPr>
        <w:name w:val="{32e2afe2-e84d-4b40-a937-575db6c21362}"/>
        <w:style w:val=""/>
        <w:category>
          <w:name w:val="常规"/>
          <w:gallery w:val="placeholder"/>
        </w:category>
        <w:types>
          <w:type w:val="bbPlcHdr"/>
        </w:types>
        <w:behaviors>
          <w:behavior w:val="content"/>
        </w:behaviors>
        <w:description w:val=""/>
        <w:guid w:val="{32e2afe2-e84d-4b40-a937-575db6c21362}"/>
      </w:docPartPr>
      <w:docPartBody>
        <w:p>
          <w:r>
            <w:rPr>
              <w:color w:val="808080"/>
            </w:rPr>
            <w:t>单击此处输入文字。</w:t>
          </w:r>
        </w:p>
      </w:docPartBody>
    </w:docPart>
    <w:docPart>
      <w:docPartPr>
        <w:name w:val="{a9b816dd-c211-47ae-bbbf-b47d4c3261e3}"/>
        <w:style w:val=""/>
        <w:category>
          <w:name w:val="常规"/>
          <w:gallery w:val="placeholder"/>
        </w:category>
        <w:types>
          <w:type w:val="bbPlcHdr"/>
        </w:types>
        <w:behaviors>
          <w:behavior w:val="content"/>
        </w:behaviors>
        <w:description w:val=""/>
        <w:guid w:val="{a9b816dd-c211-47ae-bbbf-b47d4c3261e3}"/>
      </w:docPartPr>
      <w:docPartBody>
        <w:p>
          <w:r>
            <w:rPr>
              <w:color w:val="808080"/>
            </w:rPr>
            <w:t>单击此处输入文字。</w:t>
          </w:r>
        </w:p>
      </w:docPartBody>
    </w:docPart>
    <w:docPart>
      <w:docPartPr>
        <w:name w:val="{885f6ecc-b99b-41f8-8800-1fd2716e7906}"/>
        <w:style w:val=""/>
        <w:category>
          <w:name w:val="常规"/>
          <w:gallery w:val="placeholder"/>
        </w:category>
        <w:types>
          <w:type w:val="bbPlcHdr"/>
        </w:types>
        <w:behaviors>
          <w:behavior w:val="content"/>
        </w:behaviors>
        <w:description w:val=""/>
        <w:guid w:val="{885f6ecc-b99b-41f8-8800-1fd2716e7906}"/>
      </w:docPartPr>
      <w:docPartBody>
        <w:p>
          <w:r>
            <w:rPr>
              <w:color w:val="808080"/>
            </w:rPr>
            <w:t>单击此处输入文字。</w:t>
          </w:r>
        </w:p>
      </w:docPartBody>
    </w:docPart>
    <w:docPart>
      <w:docPartPr>
        <w:name w:val="{5ea5dcc4-4135-4adc-8bb9-4bc437bd7c76}"/>
        <w:style w:val=""/>
        <w:category>
          <w:name w:val="常规"/>
          <w:gallery w:val="placeholder"/>
        </w:category>
        <w:types>
          <w:type w:val="bbPlcHdr"/>
        </w:types>
        <w:behaviors>
          <w:behavior w:val="content"/>
        </w:behaviors>
        <w:description w:val=""/>
        <w:guid w:val="{5ea5dcc4-4135-4adc-8bb9-4bc437bd7c76}"/>
      </w:docPartPr>
      <w:docPartBody>
        <w:p>
          <w:r>
            <w:rPr>
              <w:color w:val="808080"/>
            </w:rPr>
            <w:t>单击此处输入文字。</w:t>
          </w:r>
        </w:p>
      </w:docPartBody>
    </w:docPart>
    <w:docPart>
      <w:docPartPr>
        <w:name w:val="{fbecd985-c7be-49a0-8b0e-2d70d7fa2db9}"/>
        <w:style w:val=""/>
        <w:category>
          <w:name w:val="常规"/>
          <w:gallery w:val="placeholder"/>
        </w:category>
        <w:types>
          <w:type w:val="bbPlcHdr"/>
        </w:types>
        <w:behaviors>
          <w:behavior w:val="content"/>
        </w:behaviors>
        <w:description w:val=""/>
        <w:guid w:val="{fbecd985-c7be-49a0-8b0e-2d70d7fa2db9}"/>
      </w:docPartPr>
      <w:docPartBody>
        <w:p>
          <w:r>
            <w:rPr>
              <w:color w:val="808080"/>
            </w:rPr>
            <w:t>单击此处输入文字。</w:t>
          </w:r>
        </w:p>
      </w:docPartBody>
    </w:docPart>
    <w:docPart>
      <w:docPartPr>
        <w:name w:val="{2b2298ec-c34c-4f9f-bfa9-373f917b8eed}"/>
        <w:style w:val=""/>
        <w:category>
          <w:name w:val="常规"/>
          <w:gallery w:val="placeholder"/>
        </w:category>
        <w:types>
          <w:type w:val="bbPlcHdr"/>
        </w:types>
        <w:behaviors>
          <w:behavior w:val="content"/>
        </w:behaviors>
        <w:description w:val=""/>
        <w:guid w:val="{2b2298ec-c34c-4f9f-bfa9-373f917b8eed}"/>
      </w:docPartPr>
      <w:docPartBody>
        <w:p>
          <w:r>
            <w:rPr>
              <w:color w:val="808080"/>
            </w:rPr>
            <w:t>单击此处输入文字。</w:t>
          </w:r>
        </w:p>
      </w:docPartBody>
    </w:docPart>
    <w:docPart>
      <w:docPartPr>
        <w:name w:val="{cb188db9-010f-4766-98e6-22258aa7c089}"/>
        <w:style w:val=""/>
        <w:category>
          <w:name w:val="常规"/>
          <w:gallery w:val="placeholder"/>
        </w:category>
        <w:types>
          <w:type w:val="bbPlcHdr"/>
        </w:types>
        <w:behaviors>
          <w:behavior w:val="content"/>
        </w:behaviors>
        <w:description w:val=""/>
        <w:guid w:val="{cb188db9-010f-4766-98e6-22258aa7c089}"/>
      </w:docPartPr>
      <w:docPartBody>
        <w:p>
          <w:r>
            <w:rPr>
              <w:color w:val="808080"/>
            </w:rPr>
            <w:t>单击此处输入文字。</w:t>
          </w:r>
        </w:p>
      </w:docPartBody>
    </w:docPart>
    <w:docPart>
      <w:docPartPr>
        <w:name w:val="{9cba4e36-fdfd-412c-98fd-5abb8962408e}"/>
        <w:style w:val=""/>
        <w:category>
          <w:name w:val="常规"/>
          <w:gallery w:val="placeholder"/>
        </w:category>
        <w:types>
          <w:type w:val="bbPlcHdr"/>
        </w:types>
        <w:behaviors>
          <w:behavior w:val="content"/>
        </w:behaviors>
        <w:description w:val=""/>
        <w:guid w:val="{9cba4e36-fdfd-412c-98fd-5abb8962408e}"/>
      </w:docPartPr>
      <w:docPartBody>
        <w:p>
          <w:r>
            <w:rPr>
              <w:color w:val="808080"/>
            </w:rPr>
            <w:t>单击此处输入文字。</w:t>
          </w:r>
        </w:p>
      </w:docPartBody>
    </w:docPart>
    <w:docPart>
      <w:docPartPr>
        <w:name w:val="{09d7fe3b-64b1-4d99-a4bb-3d66b25e4acc}"/>
        <w:style w:val=""/>
        <w:category>
          <w:name w:val="常规"/>
          <w:gallery w:val="placeholder"/>
        </w:category>
        <w:types>
          <w:type w:val="bbPlcHdr"/>
        </w:types>
        <w:behaviors>
          <w:behavior w:val="content"/>
        </w:behaviors>
        <w:description w:val=""/>
        <w:guid w:val="{09d7fe3b-64b1-4d99-a4bb-3d66b25e4acc}"/>
      </w:docPartPr>
      <w:docPartBody>
        <w:p>
          <w:r>
            <w:rPr>
              <w:color w:val="808080"/>
            </w:rPr>
            <w:t>单击此处输入文字。</w:t>
          </w:r>
        </w:p>
      </w:docPartBody>
    </w:docPart>
    <w:docPart>
      <w:docPartPr>
        <w:name w:val="{53e20659-826a-431f-b7d9-c0910839a63b}"/>
        <w:style w:val=""/>
        <w:category>
          <w:name w:val="常规"/>
          <w:gallery w:val="placeholder"/>
        </w:category>
        <w:types>
          <w:type w:val="bbPlcHdr"/>
        </w:types>
        <w:behaviors>
          <w:behavior w:val="content"/>
        </w:behaviors>
        <w:description w:val=""/>
        <w:guid w:val="{53e20659-826a-431f-b7d9-c0910839a63b}"/>
      </w:docPartPr>
      <w:docPartBody>
        <w:p>
          <w:r>
            <w:rPr>
              <w:color w:val="808080"/>
            </w:rPr>
            <w:t>单击此处输入文字。</w:t>
          </w:r>
        </w:p>
      </w:docPartBody>
    </w:docPart>
    <w:docPart>
      <w:docPartPr>
        <w:name w:val="{d38a144f-f120-4a77-8c50-9465b47c2fed}"/>
        <w:style w:val=""/>
        <w:category>
          <w:name w:val="常规"/>
          <w:gallery w:val="placeholder"/>
        </w:category>
        <w:types>
          <w:type w:val="bbPlcHdr"/>
        </w:types>
        <w:behaviors>
          <w:behavior w:val="content"/>
        </w:behaviors>
        <w:description w:val=""/>
        <w:guid w:val="{d38a144f-f120-4a77-8c50-9465b47c2fed}"/>
      </w:docPartPr>
      <w:docPartBody>
        <w:p>
          <w:r>
            <w:rPr>
              <w:color w:val="808080"/>
            </w:rPr>
            <w:t>单击此处输入文字。</w:t>
          </w:r>
        </w:p>
      </w:docPartBody>
    </w:docPart>
    <w:docPart>
      <w:docPartPr>
        <w:name w:val="{a3839890-6539-4d8c-bd49-0cc055406459}"/>
        <w:style w:val=""/>
        <w:category>
          <w:name w:val="常规"/>
          <w:gallery w:val="placeholder"/>
        </w:category>
        <w:types>
          <w:type w:val="bbPlcHdr"/>
        </w:types>
        <w:behaviors>
          <w:behavior w:val="content"/>
        </w:behaviors>
        <w:description w:val=""/>
        <w:guid w:val="{a3839890-6539-4d8c-bd49-0cc055406459}"/>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2017-12-28T00:40:00Z</dcterms:created>
  <dc:creator>明明不叫小明哥</dc:creator>
  <cp:lastModifiedBy>明明不叫小明哥</cp:lastModifiedBy>
  <dcterms:modified xsi:type="dcterms:W3CDTF">2018-06-04T03:16:06Z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